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2376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2376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2376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  <w:proofErr w:type="gramEnd"/>
          </w:p>
          <w:p w:rsidR="00A82914" w:rsidRDefault="00A82914" w:rsidP="002376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2376F4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2376F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2376F4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2376F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2376F4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2376F4">
      <w:pPr>
        <w:ind w:right="-127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2376F4">
      <w:pPr>
        <w:ind w:right="-127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8F3D22" w:rsidRDefault="00A82914" w:rsidP="002376F4">
      <w:pPr>
        <w:ind w:right="-1275"/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8F3D22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2376F4">
      <w:pPr>
        <w:ind w:right="-1275"/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2376F4">
      <w:pPr>
        <w:spacing w:line="360" w:lineRule="auto"/>
        <w:ind w:right="-1275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2376F4">
      <w:pPr>
        <w:pStyle w:val="ConsNonformat"/>
        <w:widowControl/>
        <w:ind w:right="-12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F3C0A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2376F4">
      <w:pPr>
        <w:pStyle w:val="ConsNonformat"/>
        <w:widowControl/>
        <w:ind w:right="-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20" w:rsidRDefault="002F3820" w:rsidP="007401E6">
      <w:pPr>
        <w:ind w:right="-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Pr="00761E47">
        <w:rPr>
          <w:b/>
          <w:sz w:val="28"/>
          <w:szCs w:val="28"/>
        </w:rPr>
        <w:t>Акбердинский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="001B2CD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за </w:t>
      </w:r>
      <w:r w:rsidR="001B2CDE">
        <w:rPr>
          <w:b/>
          <w:sz w:val="28"/>
          <w:szCs w:val="28"/>
        </w:rPr>
        <w:t>4</w:t>
      </w:r>
      <w:r w:rsidR="00892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  202</w:t>
      </w:r>
      <w:r w:rsidR="001B2C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2F3820" w:rsidRDefault="002F3820" w:rsidP="002376F4">
      <w:pPr>
        <w:ind w:right="-1275"/>
        <w:jc w:val="center"/>
        <w:rPr>
          <w:b/>
          <w:sz w:val="28"/>
          <w:szCs w:val="28"/>
        </w:rPr>
      </w:pPr>
    </w:p>
    <w:p w:rsidR="002F3820" w:rsidRPr="00761E47" w:rsidRDefault="002F3820" w:rsidP="002376F4">
      <w:pPr>
        <w:ind w:right="-1275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61E47">
        <w:rPr>
          <w:sz w:val="28"/>
          <w:szCs w:val="28"/>
        </w:rPr>
        <w:t>Заслушав и обсудив об отчете исполнения бюджета сельского поселения Акбердинский сельсовет муниципального района Иглинский ра</w:t>
      </w:r>
      <w:r>
        <w:rPr>
          <w:sz w:val="28"/>
          <w:szCs w:val="28"/>
        </w:rPr>
        <w:t xml:space="preserve">йон Республики Башкортостан за </w:t>
      </w:r>
      <w:r w:rsidR="001B2CDE">
        <w:rPr>
          <w:sz w:val="28"/>
          <w:szCs w:val="28"/>
        </w:rPr>
        <w:t>4</w:t>
      </w:r>
      <w:r w:rsidRPr="00761E4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</w:t>
      </w:r>
      <w:r w:rsidR="001B2C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61E47">
        <w:rPr>
          <w:sz w:val="28"/>
          <w:szCs w:val="28"/>
        </w:rPr>
        <w:t xml:space="preserve">года Совет сельского поселения Акбердинский сельсовет муниципального района Иглинский район Республики Башкортостан решил: </w:t>
      </w:r>
    </w:p>
    <w:p w:rsidR="002F3820" w:rsidRPr="00761E47" w:rsidRDefault="002F3820" w:rsidP="002376F4">
      <w:pPr>
        <w:ind w:right="-1275"/>
        <w:jc w:val="both"/>
        <w:rPr>
          <w:sz w:val="28"/>
          <w:szCs w:val="28"/>
        </w:rPr>
      </w:pPr>
    </w:p>
    <w:p w:rsidR="002F3820" w:rsidRPr="00761E47" w:rsidRDefault="002F3820" w:rsidP="002376F4">
      <w:pPr>
        <w:numPr>
          <w:ilvl w:val="0"/>
          <w:numId w:val="1"/>
        </w:numPr>
        <w:suppressAutoHyphens w:val="0"/>
        <w:ind w:left="0" w:right="-1275" w:firstLine="300"/>
        <w:jc w:val="both"/>
        <w:rPr>
          <w:sz w:val="28"/>
          <w:szCs w:val="28"/>
        </w:rPr>
      </w:pPr>
      <w:r w:rsidRPr="00761E47">
        <w:rPr>
          <w:sz w:val="28"/>
          <w:szCs w:val="28"/>
        </w:rPr>
        <w:t>Отчет об исполнении бюджета сельского поселения Акбердинский сельсовет муниципального района Иглинский ра</w:t>
      </w:r>
      <w:r>
        <w:rPr>
          <w:sz w:val="28"/>
          <w:szCs w:val="28"/>
        </w:rPr>
        <w:t xml:space="preserve">йон Республики Башкортостан за </w:t>
      </w:r>
      <w:r w:rsidR="001B2CD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376F4">
        <w:rPr>
          <w:sz w:val="28"/>
          <w:szCs w:val="28"/>
        </w:rPr>
        <w:t xml:space="preserve">квартал </w:t>
      </w:r>
      <w:r w:rsidR="002376F4" w:rsidRPr="00761E47">
        <w:rPr>
          <w:sz w:val="28"/>
          <w:szCs w:val="28"/>
        </w:rPr>
        <w:t>202</w:t>
      </w:r>
      <w:r w:rsidR="001B2CDE">
        <w:rPr>
          <w:sz w:val="28"/>
          <w:szCs w:val="28"/>
        </w:rPr>
        <w:t>2</w:t>
      </w:r>
      <w:r w:rsidRPr="00761E4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утвердить (</w:t>
      </w:r>
      <w:r w:rsidRPr="00761E47">
        <w:rPr>
          <w:sz w:val="28"/>
          <w:szCs w:val="28"/>
        </w:rPr>
        <w:t>согласно приложения № 1).</w:t>
      </w:r>
    </w:p>
    <w:p w:rsidR="002F3820" w:rsidRPr="00761E47" w:rsidRDefault="002F3820" w:rsidP="002376F4">
      <w:pPr>
        <w:numPr>
          <w:ilvl w:val="0"/>
          <w:numId w:val="1"/>
        </w:numPr>
        <w:suppressAutoHyphens w:val="0"/>
        <w:ind w:left="0" w:right="-1275" w:firstLine="300"/>
        <w:jc w:val="both"/>
        <w:rPr>
          <w:sz w:val="28"/>
          <w:szCs w:val="28"/>
        </w:rPr>
      </w:pPr>
      <w:r w:rsidRPr="00761E47">
        <w:rPr>
          <w:sz w:val="28"/>
          <w:szCs w:val="28"/>
        </w:rPr>
        <w:t>Обнародовать отчет об исполнении бюджета сельского поселения Акбердинский сельсовет муниципального района Иглинский район Республики Башкортостан на стенде информации в администрации СП Акбердинский сельсовет.</w:t>
      </w:r>
    </w:p>
    <w:p w:rsidR="002F3820" w:rsidRPr="00761E47" w:rsidRDefault="002F3820" w:rsidP="002376F4">
      <w:pPr>
        <w:pStyle w:val="19"/>
        <w:shd w:val="clear" w:color="auto" w:fill="auto"/>
        <w:tabs>
          <w:tab w:val="left" w:pos="1120"/>
        </w:tabs>
        <w:spacing w:line="240" w:lineRule="auto"/>
        <w:ind w:right="-1275"/>
        <w:contextualSpacing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     </w:t>
      </w:r>
      <w:r w:rsidRPr="00761E47">
        <w:rPr>
          <w:rStyle w:val="9"/>
          <w:sz w:val="28"/>
          <w:szCs w:val="28"/>
        </w:rPr>
        <w:t xml:space="preserve">3. 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rStyle w:val="9"/>
          <w:sz w:val="28"/>
          <w:szCs w:val="28"/>
        </w:rPr>
        <w:t>Шафеев</w:t>
      </w:r>
      <w:proofErr w:type="spellEnd"/>
      <w:r>
        <w:rPr>
          <w:rStyle w:val="9"/>
          <w:sz w:val="28"/>
          <w:szCs w:val="28"/>
        </w:rPr>
        <w:t xml:space="preserve"> Э.Ф</w:t>
      </w:r>
      <w:r w:rsidRPr="00761E47">
        <w:rPr>
          <w:rStyle w:val="9"/>
          <w:sz w:val="28"/>
          <w:szCs w:val="28"/>
        </w:rPr>
        <w:t>).</w:t>
      </w:r>
    </w:p>
    <w:p w:rsidR="002F3820" w:rsidRDefault="002F3820" w:rsidP="002376F4">
      <w:pPr>
        <w:ind w:right="-1275"/>
        <w:rPr>
          <w:color w:val="000000"/>
          <w:sz w:val="28"/>
          <w:szCs w:val="28"/>
          <w:shd w:val="clear" w:color="auto" w:fill="FFFFFF"/>
        </w:rPr>
      </w:pPr>
    </w:p>
    <w:p w:rsidR="002F3820" w:rsidRDefault="002F3820" w:rsidP="002376F4">
      <w:pPr>
        <w:ind w:right="-1275"/>
        <w:rPr>
          <w:sz w:val="28"/>
          <w:szCs w:val="28"/>
        </w:rPr>
      </w:pPr>
    </w:p>
    <w:p w:rsidR="002F3820" w:rsidRDefault="002F3820" w:rsidP="002376F4">
      <w:pPr>
        <w:ind w:right="-1275"/>
        <w:rPr>
          <w:sz w:val="28"/>
        </w:rPr>
      </w:pPr>
      <w:r>
        <w:rPr>
          <w:sz w:val="28"/>
        </w:rPr>
        <w:t xml:space="preserve">Глава сельского </w:t>
      </w:r>
      <w:proofErr w:type="gramStart"/>
      <w:r>
        <w:rPr>
          <w:sz w:val="28"/>
        </w:rPr>
        <w:t xml:space="preserve">поселения:   </w:t>
      </w:r>
      <w:proofErr w:type="gramEnd"/>
      <w:r>
        <w:rPr>
          <w:sz w:val="28"/>
        </w:rPr>
        <w:t xml:space="preserve">                                                       А.З. Сатаев </w:t>
      </w:r>
    </w:p>
    <w:p w:rsidR="002F3820" w:rsidRDefault="002F3820" w:rsidP="002376F4">
      <w:pPr>
        <w:ind w:right="-1275"/>
        <w:outlineLvl w:val="0"/>
        <w:rPr>
          <w:sz w:val="28"/>
        </w:rPr>
      </w:pPr>
    </w:p>
    <w:p w:rsidR="002F3820" w:rsidRDefault="002F3820" w:rsidP="002376F4">
      <w:pPr>
        <w:ind w:right="-1275"/>
        <w:outlineLvl w:val="0"/>
        <w:rPr>
          <w:sz w:val="28"/>
        </w:rPr>
      </w:pPr>
    </w:p>
    <w:p w:rsidR="00F903A0" w:rsidRDefault="0036774B" w:rsidP="002376F4">
      <w:pPr>
        <w:ind w:right="-1275"/>
        <w:outlineLvl w:val="0"/>
        <w:rPr>
          <w:sz w:val="28"/>
        </w:rPr>
      </w:pPr>
      <w:r>
        <w:rPr>
          <w:sz w:val="28"/>
        </w:rPr>
        <w:t xml:space="preserve"> </w:t>
      </w:r>
      <w:r w:rsidR="00707F60">
        <w:rPr>
          <w:sz w:val="28"/>
        </w:rPr>
        <w:t>«</w:t>
      </w:r>
      <w:r w:rsidR="002376F4">
        <w:rPr>
          <w:sz w:val="28"/>
        </w:rPr>
        <w:t>1</w:t>
      </w:r>
      <w:r w:rsidR="007401E6">
        <w:rPr>
          <w:sz w:val="28"/>
        </w:rPr>
        <w:t>7</w:t>
      </w:r>
      <w:r w:rsidR="00707F60">
        <w:rPr>
          <w:sz w:val="28"/>
        </w:rPr>
        <w:t xml:space="preserve">» </w:t>
      </w:r>
      <w:r w:rsidR="007401E6">
        <w:rPr>
          <w:sz w:val="28"/>
        </w:rPr>
        <w:t>февраля</w:t>
      </w:r>
      <w:r w:rsidR="005827FF">
        <w:rPr>
          <w:sz w:val="28"/>
        </w:rPr>
        <w:t xml:space="preserve"> </w:t>
      </w:r>
      <w:r w:rsidR="00830A1B">
        <w:rPr>
          <w:sz w:val="28"/>
        </w:rPr>
        <w:t>202</w:t>
      </w:r>
      <w:r w:rsidR="007401E6">
        <w:rPr>
          <w:sz w:val="28"/>
        </w:rPr>
        <w:t>3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9B7127" w:rsidRPr="002376F4" w:rsidRDefault="00F903A0" w:rsidP="002376F4">
      <w:pPr>
        <w:ind w:right="-1275"/>
        <w:outlineLvl w:val="0"/>
        <w:rPr>
          <w:sz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1B2CDE">
        <w:rPr>
          <w:sz w:val="28"/>
        </w:rPr>
        <w:t>461</w:t>
      </w: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</w:p>
    <w:p w:rsidR="002376F4" w:rsidRDefault="002376F4" w:rsidP="002376F4">
      <w:pPr>
        <w:pStyle w:val="3"/>
        <w:spacing w:after="0"/>
        <w:ind w:left="6372" w:right="-1275"/>
        <w:rPr>
          <w:sz w:val="24"/>
          <w:szCs w:val="28"/>
        </w:rPr>
      </w:pPr>
    </w:p>
    <w:p w:rsidR="002376F4" w:rsidRDefault="002376F4" w:rsidP="002376F4">
      <w:pPr>
        <w:pStyle w:val="3"/>
        <w:spacing w:after="0"/>
        <w:ind w:left="6372" w:right="-1275"/>
        <w:rPr>
          <w:sz w:val="24"/>
          <w:szCs w:val="28"/>
        </w:rPr>
      </w:pPr>
    </w:p>
    <w:p w:rsidR="002376F4" w:rsidRDefault="002376F4" w:rsidP="002376F4">
      <w:pPr>
        <w:pStyle w:val="3"/>
        <w:spacing w:after="0"/>
        <w:ind w:left="6372" w:right="-1275"/>
        <w:rPr>
          <w:sz w:val="24"/>
          <w:szCs w:val="28"/>
        </w:rPr>
      </w:pPr>
    </w:p>
    <w:p w:rsidR="002376F4" w:rsidRDefault="002376F4" w:rsidP="002376F4">
      <w:pPr>
        <w:pStyle w:val="3"/>
        <w:spacing w:after="0"/>
        <w:ind w:left="6372" w:right="-1275"/>
        <w:rPr>
          <w:sz w:val="24"/>
          <w:szCs w:val="28"/>
        </w:rPr>
      </w:pPr>
    </w:p>
    <w:p w:rsidR="008927D3" w:rsidRDefault="008927D3" w:rsidP="002376F4">
      <w:pPr>
        <w:pStyle w:val="3"/>
        <w:spacing w:after="0"/>
        <w:ind w:left="6372" w:right="-1275"/>
        <w:rPr>
          <w:sz w:val="24"/>
          <w:szCs w:val="28"/>
        </w:rPr>
      </w:pPr>
    </w:p>
    <w:p w:rsidR="007401E6" w:rsidRDefault="007401E6" w:rsidP="002376F4">
      <w:pPr>
        <w:pStyle w:val="3"/>
        <w:spacing w:after="0"/>
        <w:ind w:left="6372" w:right="-1275"/>
        <w:rPr>
          <w:sz w:val="24"/>
          <w:szCs w:val="28"/>
        </w:rPr>
      </w:pPr>
    </w:p>
    <w:p w:rsidR="007401E6" w:rsidRDefault="007401E6" w:rsidP="002376F4">
      <w:pPr>
        <w:pStyle w:val="3"/>
        <w:spacing w:after="0"/>
        <w:ind w:left="6372" w:right="-1275"/>
        <w:rPr>
          <w:sz w:val="24"/>
          <w:szCs w:val="28"/>
        </w:rPr>
      </w:pPr>
    </w:p>
    <w:p w:rsidR="009B7127" w:rsidRPr="006232C3" w:rsidRDefault="009B7127" w:rsidP="002376F4">
      <w:pPr>
        <w:pStyle w:val="3"/>
        <w:spacing w:after="0"/>
        <w:ind w:left="6372" w:right="-1275"/>
        <w:rPr>
          <w:sz w:val="24"/>
          <w:szCs w:val="28"/>
        </w:rPr>
      </w:pPr>
      <w:r w:rsidRPr="006232C3">
        <w:rPr>
          <w:sz w:val="24"/>
          <w:szCs w:val="28"/>
        </w:rPr>
        <w:lastRenderedPageBreak/>
        <w:t>Утверждено</w:t>
      </w:r>
    </w:p>
    <w:p w:rsidR="009B7127" w:rsidRDefault="009B7127" w:rsidP="002376F4">
      <w:pPr>
        <w:pStyle w:val="3"/>
        <w:spacing w:after="0"/>
        <w:ind w:left="6372" w:right="-1275"/>
        <w:rPr>
          <w:sz w:val="24"/>
          <w:szCs w:val="28"/>
        </w:rPr>
      </w:pPr>
      <w:r w:rsidRPr="006232C3">
        <w:rPr>
          <w:sz w:val="24"/>
          <w:szCs w:val="28"/>
        </w:rPr>
        <w:t>решением Совета</w:t>
      </w:r>
    </w:p>
    <w:p w:rsidR="009B7127" w:rsidRPr="006232C3" w:rsidRDefault="009B7127" w:rsidP="002376F4">
      <w:pPr>
        <w:pStyle w:val="3"/>
        <w:spacing w:after="0"/>
        <w:ind w:left="6372" w:right="-1275"/>
        <w:rPr>
          <w:sz w:val="24"/>
          <w:szCs w:val="28"/>
        </w:rPr>
      </w:pPr>
      <w:r w:rsidRPr="006232C3">
        <w:rPr>
          <w:sz w:val="24"/>
          <w:szCs w:val="28"/>
        </w:rPr>
        <w:t>сельского поселения</w:t>
      </w:r>
    </w:p>
    <w:p w:rsidR="009B7127" w:rsidRPr="006232C3" w:rsidRDefault="002376F4" w:rsidP="002376F4">
      <w:pPr>
        <w:ind w:left="6372" w:right="-1275"/>
        <w:jc w:val="both"/>
        <w:rPr>
          <w:szCs w:val="28"/>
        </w:rPr>
      </w:pPr>
      <w:r>
        <w:rPr>
          <w:szCs w:val="28"/>
        </w:rPr>
        <w:t>Акбердинский</w:t>
      </w:r>
      <w:r w:rsidRPr="006232C3">
        <w:rPr>
          <w:szCs w:val="28"/>
        </w:rPr>
        <w:t xml:space="preserve"> сельсовет</w:t>
      </w:r>
      <w:r w:rsidR="009B7127" w:rsidRPr="006232C3">
        <w:rPr>
          <w:szCs w:val="28"/>
        </w:rPr>
        <w:t xml:space="preserve"> </w:t>
      </w:r>
    </w:p>
    <w:p w:rsidR="009B7127" w:rsidRPr="006232C3" w:rsidRDefault="009B7127" w:rsidP="002376F4">
      <w:pPr>
        <w:ind w:left="6372" w:right="-1275"/>
        <w:jc w:val="both"/>
        <w:rPr>
          <w:szCs w:val="28"/>
        </w:rPr>
      </w:pPr>
      <w:r w:rsidRPr="006232C3">
        <w:rPr>
          <w:szCs w:val="28"/>
        </w:rPr>
        <w:t>муниципального района</w:t>
      </w:r>
    </w:p>
    <w:p w:rsidR="009B7127" w:rsidRPr="006232C3" w:rsidRDefault="009B7127" w:rsidP="002376F4">
      <w:pPr>
        <w:ind w:left="6372" w:right="-1275"/>
        <w:jc w:val="both"/>
        <w:rPr>
          <w:szCs w:val="28"/>
        </w:rPr>
      </w:pPr>
      <w:r w:rsidRPr="006232C3">
        <w:rPr>
          <w:szCs w:val="28"/>
        </w:rPr>
        <w:t xml:space="preserve">Иглинский район </w:t>
      </w:r>
    </w:p>
    <w:p w:rsidR="009B7127" w:rsidRPr="006232C3" w:rsidRDefault="009B7127" w:rsidP="002376F4">
      <w:pPr>
        <w:ind w:left="6372" w:right="-1275"/>
        <w:jc w:val="both"/>
        <w:rPr>
          <w:szCs w:val="28"/>
        </w:rPr>
      </w:pPr>
      <w:r w:rsidRPr="006232C3">
        <w:rPr>
          <w:szCs w:val="28"/>
        </w:rPr>
        <w:t xml:space="preserve">Республики Башкортостан </w:t>
      </w:r>
    </w:p>
    <w:p w:rsidR="009B7127" w:rsidRPr="006232C3" w:rsidRDefault="009B7127" w:rsidP="002376F4">
      <w:pPr>
        <w:ind w:left="6372" w:right="-1275"/>
        <w:jc w:val="both"/>
        <w:rPr>
          <w:szCs w:val="28"/>
        </w:rPr>
      </w:pPr>
      <w:r w:rsidRPr="006232C3">
        <w:rPr>
          <w:szCs w:val="28"/>
        </w:rPr>
        <w:t xml:space="preserve">от </w:t>
      </w:r>
      <w:r w:rsidR="00605101">
        <w:rPr>
          <w:szCs w:val="28"/>
        </w:rPr>
        <w:t>1</w:t>
      </w:r>
      <w:r w:rsidR="007401E6">
        <w:rPr>
          <w:szCs w:val="28"/>
        </w:rPr>
        <w:t>7</w:t>
      </w:r>
      <w:r>
        <w:rPr>
          <w:szCs w:val="28"/>
        </w:rPr>
        <w:t xml:space="preserve"> </w:t>
      </w:r>
      <w:r w:rsidR="007401E6">
        <w:rPr>
          <w:szCs w:val="28"/>
        </w:rPr>
        <w:t>февраля</w:t>
      </w:r>
      <w:r>
        <w:rPr>
          <w:szCs w:val="28"/>
        </w:rPr>
        <w:t xml:space="preserve"> </w:t>
      </w:r>
      <w:r w:rsidRPr="006232C3">
        <w:rPr>
          <w:szCs w:val="28"/>
        </w:rPr>
        <w:t>20</w:t>
      </w:r>
      <w:r>
        <w:rPr>
          <w:szCs w:val="28"/>
        </w:rPr>
        <w:t>2</w:t>
      </w:r>
      <w:r w:rsidR="007401E6">
        <w:rPr>
          <w:szCs w:val="28"/>
        </w:rPr>
        <w:t>3</w:t>
      </w:r>
      <w:r w:rsidRPr="006232C3">
        <w:rPr>
          <w:szCs w:val="28"/>
        </w:rPr>
        <w:t xml:space="preserve"> г.</w:t>
      </w:r>
    </w:p>
    <w:p w:rsidR="009B7127" w:rsidRPr="006232C3" w:rsidRDefault="009B7127" w:rsidP="002376F4">
      <w:pPr>
        <w:ind w:left="6372" w:right="-1275"/>
        <w:jc w:val="both"/>
        <w:rPr>
          <w:szCs w:val="28"/>
        </w:rPr>
      </w:pPr>
      <w:r w:rsidRPr="006232C3">
        <w:rPr>
          <w:szCs w:val="28"/>
        </w:rPr>
        <w:t>№</w:t>
      </w:r>
      <w:r w:rsidR="001B2CDE">
        <w:rPr>
          <w:szCs w:val="28"/>
        </w:rPr>
        <w:t>461</w:t>
      </w:r>
      <w:r w:rsidRPr="006232C3">
        <w:rPr>
          <w:szCs w:val="28"/>
        </w:rPr>
        <w:t xml:space="preserve">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200"/>
        <w:gridCol w:w="1754"/>
        <w:gridCol w:w="2126"/>
        <w:gridCol w:w="2410"/>
      </w:tblGrid>
      <w:tr w:rsidR="007401E6" w:rsidRPr="007401E6" w:rsidTr="007401E6">
        <w:trPr>
          <w:trHeight w:val="6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401E6">
              <w:rPr>
                <w:b/>
                <w:bCs/>
                <w:color w:val="000000"/>
                <w:lang w:eastAsia="ru-RU"/>
              </w:rPr>
              <w:t>Отчет об исполнении  бюджета сельского поселения Акбердинский сельсовет муниципального района Иглинский район за 4 квартал  2022 год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в руб.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</w:t>
            </w:r>
            <w:r w:rsidRPr="007401E6">
              <w:rPr>
                <w:color w:val="000000"/>
                <w:lang w:eastAsia="ru-RU"/>
              </w:rPr>
              <w:t>Классификация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Уточненный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Отчет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</w:t>
            </w:r>
            <w:r w:rsidRPr="007401E6">
              <w:rPr>
                <w:color w:val="000000"/>
                <w:lang w:eastAsia="ru-RU"/>
              </w:rPr>
              <w:t>план на 2022 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b/>
                <w:bCs/>
                <w:color w:val="000000"/>
                <w:lang w:eastAsia="ru-RU"/>
              </w:rPr>
            </w:pPr>
            <w:r w:rsidRPr="007401E6">
              <w:rPr>
                <w:b/>
                <w:bCs/>
                <w:color w:val="000000"/>
                <w:lang w:eastAsia="ru-RU"/>
              </w:rPr>
              <w:t>за 4 квартал 2022 года</w:t>
            </w:r>
          </w:p>
        </w:tc>
      </w:tr>
      <w:tr w:rsidR="007401E6" w:rsidRPr="007401E6" w:rsidTr="007401E6">
        <w:trPr>
          <w:trHeight w:val="402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7401E6">
              <w:rPr>
                <w:b/>
                <w:bCs/>
                <w:i/>
                <w:iCs/>
                <w:color w:val="000000"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b/>
                <w:bCs/>
                <w:color w:val="000000"/>
                <w:lang w:eastAsia="ru-RU"/>
              </w:rPr>
            </w:pPr>
            <w:r w:rsidRPr="007401E6">
              <w:rPr>
                <w:b/>
                <w:bCs/>
                <w:color w:val="000000"/>
                <w:lang w:eastAsia="ru-RU"/>
              </w:rPr>
              <w:t>28 918 866,50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b/>
                <w:bCs/>
                <w:color w:val="000000"/>
                <w:lang w:eastAsia="ru-RU"/>
              </w:rPr>
            </w:pPr>
            <w:r w:rsidRPr="007401E6">
              <w:rPr>
                <w:b/>
                <w:bCs/>
                <w:color w:val="000000"/>
                <w:lang w:eastAsia="ru-RU"/>
              </w:rPr>
              <w:t>29 279 965,73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1 01 02 000 01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489 400,00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453 862,36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Единый сельхоз. налог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1 05 03 010 01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 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1 06 01 030 10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2 104 916,00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2 176 467,58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Земельный налог организаций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1 06 06 033 10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1 375 400,00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1 375 437,99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 xml:space="preserve">Земельный налог </w:t>
            </w:r>
            <w:proofErr w:type="spellStart"/>
            <w:r w:rsidRPr="007401E6">
              <w:rPr>
                <w:color w:val="000000"/>
                <w:lang w:eastAsia="ru-RU"/>
              </w:rPr>
              <w:t>физ.лиц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1 06 06 043 10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15 855 584,00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16 378 567,93</w:t>
            </w:r>
          </w:p>
        </w:tc>
      </w:tr>
      <w:tr w:rsidR="007401E6" w:rsidRPr="007401E6" w:rsidTr="007401E6">
        <w:trPr>
          <w:trHeight w:val="64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1 08 04 020 01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5 100,00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3 700,00</w:t>
            </w:r>
          </w:p>
        </w:tc>
      </w:tr>
      <w:tr w:rsidR="007401E6" w:rsidRPr="007401E6" w:rsidTr="007401E6">
        <w:trPr>
          <w:trHeight w:val="64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1 09 04 053 10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0,00</w:t>
            </w:r>
          </w:p>
        </w:tc>
      </w:tr>
      <w:tr w:rsidR="007401E6" w:rsidRPr="007401E6" w:rsidTr="007401E6">
        <w:trPr>
          <w:trHeight w:val="9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1 09 04 053 10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-1 210,91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Арендная плата за земельные участки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1 11 05 013 05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453 800,00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466 837,98</w:t>
            </w:r>
          </w:p>
        </w:tc>
      </w:tr>
      <w:tr w:rsidR="007401E6" w:rsidRPr="007401E6" w:rsidTr="007401E6">
        <w:trPr>
          <w:trHeight w:val="624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Доходы от компенсаций затрат государства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1 13 02 995 10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69 000,00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88 302,80</w:t>
            </w:r>
          </w:p>
        </w:tc>
      </w:tr>
      <w:tr w:rsidR="007401E6" w:rsidRPr="007401E6" w:rsidTr="007401E6">
        <w:trPr>
          <w:trHeight w:val="31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1 17 01 000 00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 </w:t>
            </w:r>
          </w:p>
        </w:tc>
      </w:tr>
      <w:tr w:rsidR="007401E6" w:rsidRPr="007401E6" w:rsidTr="007401E6">
        <w:trPr>
          <w:trHeight w:val="31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1 17 05 050 10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0,00</w:t>
            </w:r>
          </w:p>
        </w:tc>
      </w:tr>
      <w:tr w:rsidR="007401E6" w:rsidRPr="007401E6" w:rsidTr="007401E6">
        <w:trPr>
          <w:trHeight w:val="79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2 02 35 118 10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254 000,00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254 000,00</w:t>
            </w:r>
          </w:p>
        </w:tc>
      </w:tr>
      <w:tr w:rsidR="007401E6" w:rsidRPr="007401E6" w:rsidTr="007401E6">
        <w:trPr>
          <w:trHeight w:val="79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Межбюджетные трансферты, передаваемые бюджетам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2 02 40 014 10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2 850 000,00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2 850 000,00</w:t>
            </w:r>
          </w:p>
        </w:tc>
      </w:tr>
      <w:tr w:rsidR="007401E6" w:rsidRPr="007401E6" w:rsidTr="007401E6">
        <w:trPr>
          <w:trHeight w:val="79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2 02 49 999 10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600 000,00</w:t>
            </w:r>
          </w:p>
        </w:tc>
      </w:tr>
      <w:tr w:rsidR="007401E6" w:rsidRPr="007401E6" w:rsidTr="007401E6">
        <w:trPr>
          <w:trHeight w:val="79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 xml:space="preserve">Прочие безвозмездные поступления в </w:t>
            </w:r>
            <w:proofErr w:type="spellStart"/>
            <w:r w:rsidRPr="007401E6">
              <w:rPr>
                <w:color w:val="000000"/>
                <w:lang w:eastAsia="ru-RU"/>
              </w:rPr>
              <w:t>бюбджеты</w:t>
            </w:r>
            <w:proofErr w:type="spellEnd"/>
            <w:r w:rsidRPr="007401E6">
              <w:rPr>
                <w:color w:val="000000"/>
                <w:lang w:eastAsia="ru-RU"/>
              </w:rPr>
              <w:t xml:space="preserve"> сельских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2 02 90 054 10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4 861 666,50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4 634 000,00</w:t>
            </w:r>
          </w:p>
        </w:tc>
      </w:tr>
      <w:tr w:rsidR="007401E6" w:rsidRPr="007401E6" w:rsidTr="007401E6">
        <w:trPr>
          <w:trHeight w:val="402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7401E6">
              <w:rPr>
                <w:b/>
                <w:bCs/>
                <w:i/>
                <w:iCs/>
                <w:color w:val="000000"/>
                <w:lang w:eastAsia="ru-RU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b/>
                <w:bCs/>
                <w:color w:val="000000"/>
                <w:lang w:eastAsia="ru-RU"/>
              </w:rPr>
            </w:pPr>
            <w:r w:rsidRPr="007401E6">
              <w:rPr>
                <w:b/>
                <w:bCs/>
                <w:color w:val="000000"/>
                <w:lang w:eastAsia="ru-RU"/>
              </w:rPr>
              <w:t>30 419 356,52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b/>
                <w:bCs/>
                <w:color w:val="000000"/>
                <w:lang w:eastAsia="ru-RU"/>
              </w:rPr>
            </w:pPr>
            <w:r w:rsidRPr="007401E6">
              <w:rPr>
                <w:b/>
                <w:bCs/>
                <w:color w:val="000000"/>
                <w:lang w:eastAsia="ru-RU"/>
              </w:rPr>
              <w:t>23 806 669,36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01 02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1 817 669,80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ind w:left="-534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1 708 454,12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01 04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8 523 230,20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5 665 857,08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01 07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0,00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01 13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1 601 494,40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1 601 494,40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02 03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254 000,00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254 000,00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499 300,00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226 907,50</w:t>
            </w:r>
          </w:p>
        </w:tc>
      </w:tr>
      <w:tr w:rsidR="007401E6" w:rsidRPr="007401E6" w:rsidTr="007401E6">
        <w:trPr>
          <w:trHeight w:val="79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04 09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2 850 000,00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2 850 000,00</w:t>
            </w:r>
          </w:p>
        </w:tc>
      </w:tr>
      <w:tr w:rsidR="007401E6" w:rsidRPr="007401E6" w:rsidTr="007401E6">
        <w:trPr>
          <w:trHeight w:val="79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04 12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673 000,00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673 000,00</w:t>
            </w:r>
          </w:p>
        </w:tc>
      </w:tr>
      <w:tr w:rsidR="007401E6" w:rsidRPr="007401E6" w:rsidTr="007401E6">
        <w:trPr>
          <w:trHeight w:val="79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05 02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2 861 666,50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2 838 924,89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05 03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7 865 933,73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5 586 079,50</w:t>
            </w:r>
          </w:p>
        </w:tc>
      </w:tr>
      <w:tr w:rsidR="007401E6" w:rsidRPr="007401E6" w:rsidTr="007401E6">
        <w:trPr>
          <w:trHeight w:val="624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 xml:space="preserve">Другие вопросы в области </w:t>
            </w:r>
            <w:proofErr w:type="spellStart"/>
            <w:r w:rsidRPr="007401E6">
              <w:rPr>
                <w:color w:val="000000"/>
                <w:lang w:eastAsia="ru-RU"/>
              </w:rPr>
              <w:t>ораны</w:t>
            </w:r>
            <w:proofErr w:type="spellEnd"/>
            <w:r w:rsidRPr="007401E6">
              <w:rPr>
                <w:color w:val="000000"/>
                <w:lang w:eastAsia="ru-RU"/>
              </w:rPr>
              <w:t xml:space="preserve"> окружающей среды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06 05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232 071,87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213 871,87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08 01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130 500,00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78 400,00</w:t>
            </w:r>
          </w:p>
        </w:tc>
      </w:tr>
      <w:tr w:rsidR="007401E6" w:rsidRPr="007401E6" w:rsidTr="007401E6">
        <w:trPr>
          <w:trHeight w:val="40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11 01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109 680,00</w:t>
            </w:r>
          </w:p>
        </w:tc>
      </w:tr>
      <w:tr w:rsidR="007401E6" w:rsidRPr="007401E6" w:rsidTr="007401E6">
        <w:trPr>
          <w:trHeight w:val="63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14 03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3 000 490,02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01E6">
              <w:rPr>
                <w:color w:val="000000"/>
                <w:lang w:eastAsia="ru-RU"/>
              </w:rPr>
              <w:t>2 000 000,00</w:t>
            </w:r>
          </w:p>
        </w:tc>
      </w:tr>
      <w:tr w:rsidR="007401E6" w:rsidRPr="007401E6" w:rsidTr="007401E6">
        <w:trPr>
          <w:trHeight w:val="402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7401E6">
              <w:rPr>
                <w:b/>
                <w:bCs/>
                <w:i/>
                <w:iCs/>
                <w:color w:val="000000"/>
                <w:lang w:eastAsia="ru-RU"/>
              </w:rPr>
              <w:t>Дефицит бюджета (со знаком минус)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401E6">
              <w:rPr>
                <w:b/>
                <w:bCs/>
                <w:color w:val="000000"/>
                <w:lang w:eastAsia="ru-RU"/>
              </w:rPr>
              <w:t>-1 500 490,02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1E6" w:rsidRPr="007401E6" w:rsidRDefault="007401E6" w:rsidP="007401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401E6">
              <w:rPr>
                <w:b/>
                <w:bCs/>
                <w:color w:val="000000"/>
                <w:lang w:eastAsia="ru-RU"/>
              </w:rPr>
              <w:t>5 473 296,37</w:t>
            </w:r>
          </w:p>
        </w:tc>
      </w:tr>
    </w:tbl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sectPr w:rsidR="009B7127" w:rsidSect="007401E6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0E3171"/>
    <w:rsid w:val="00152996"/>
    <w:rsid w:val="001B2CDE"/>
    <w:rsid w:val="002376F4"/>
    <w:rsid w:val="00237AE3"/>
    <w:rsid w:val="002413C0"/>
    <w:rsid w:val="002F3820"/>
    <w:rsid w:val="00303A0C"/>
    <w:rsid w:val="00304CF4"/>
    <w:rsid w:val="00312C3E"/>
    <w:rsid w:val="003531A9"/>
    <w:rsid w:val="0036774B"/>
    <w:rsid w:val="0037395A"/>
    <w:rsid w:val="003A650B"/>
    <w:rsid w:val="00412B12"/>
    <w:rsid w:val="0046547C"/>
    <w:rsid w:val="004E4885"/>
    <w:rsid w:val="005827FF"/>
    <w:rsid w:val="005B160F"/>
    <w:rsid w:val="005C48FB"/>
    <w:rsid w:val="00605101"/>
    <w:rsid w:val="00610677"/>
    <w:rsid w:val="00624F07"/>
    <w:rsid w:val="00626A01"/>
    <w:rsid w:val="00707F60"/>
    <w:rsid w:val="007401E6"/>
    <w:rsid w:val="0081764D"/>
    <w:rsid w:val="00830A1B"/>
    <w:rsid w:val="00875680"/>
    <w:rsid w:val="008927D3"/>
    <w:rsid w:val="008C1704"/>
    <w:rsid w:val="008F3D22"/>
    <w:rsid w:val="00945E8D"/>
    <w:rsid w:val="00961452"/>
    <w:rsid w:val="00967D28"/>
    <w:rsid w:val="009B7127"/>
    <w:rsid w:val="009B7B1C"/>
    <w:rsid w:val="009F3C0A"/>
    <w:rsid w:val="00A6096C"/>
    <w:rsid w:val="00A82914"/>
    <w:rsid w:val="00AA231B"/>
    <w:rsid w:val="00AA7676"/>
    <w:rsid w:val="00AB48D0"/>
    <w:rsid w:val="00AF2A94"/>
    <w:rsid w:val="00B036E5"/>
    <w:rsid w:val="00B115E7"/>
    <w:rsid w:val="00B36CDC"/>
    <w:rsid w:val="00B90095"/>
    <w:rsid w:val="00BD3B3C"/>
    <w:rsid w:val="00C15BBB"/>
    <w:rsid w:val="00C32783"/>
    <w:rsid w:val="00D6237D"/>
    <w:rsid w:val="00D6767E"/>
    <w:rsid w:val="00D708F7"/>
    <w:rsid w:val="00D87852"/>
    <w:rsid w:val="00DF6222"/>
    <w:rsid w:val="00E67261"/>
    <w:rsid w:val="00F00225"/>
    <w:rsid w:val="00F13631"/>
    <w:rsid w:val="00F410A8"/>
    <w:rsid w:val="00F73DAE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A1E"/>
  <w15:docId w15:val="{38DD47C5-247C-4F7E-92DA-D09F1A6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73D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9"/>
    <w:rsid w:val="002F3820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8"/>
    <w:rsid w:val="002F3820"/>
    <w:pPr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a8">
    <w:name w:val="Основной текст_"/>
    <w:link w:val="19"/>
    <w:rsid w:val="002F382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9B712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7127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9103-1F0D-45FE-B5CE-A234E2F7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10</cp:revision>
  <cp:lastPrinted>2022-05-05T11:34:00Z</cp:lastPrinted>
  <dcterms:created xsi:type="dcterms:W3CDTF">2021-04-28T12:32:00Z</dcterms:created>
  <dcterms:modified xsi:type="dcterms:W3CDTF">2023-02-20T03:13:00Z</dcterms:modified>
</cp:coreProperties>
</file>