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1809B7">
        <w:tc>
          <w:tcPr>
            <w:tcW w:w="3600" w:type="dxa"/>
            <w:shd w:val="clear" w:color="auto" w:fill="auto"/>
          </w:tcPr>
          <w:p w:rsidR="00A82914" w:rsidRDefault="00A82914" w:rsidP="001809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</w:t>
            </w:r>
            <w:proofErr w:type="spellEnd"/>
            <w:r>
              <w:rPr>
                <w:b/>
              </w:rPr>
              <w:t xml:space="preserve">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 xml:space="preserve">ы </w:t>
            </w:r>
            <w:proofErr w:type="spellStart"/>
            <w:r>
              <w:rPr>
                <w:b/>
              </w:rPr>
              <w:t>Иглин</w:t>
            </w:r>
            <w:proofErr w:type="spellEnd"/>
            <w:r>
              <w:rPr>
                <w:b/>
              </w:rPr>
              <w:t xml:space="preserve"> районы</w:t>
            </w:r>
          </w:p>
          <w:p w:rsidR="00A82914" w:rsidRDefault="00A82914" w:rsidP="001809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1809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  <w:proofErr w:type="gramEnd"/>
          </w:p>
          <w:p w:rsidR="00A82914" w:rsidRDefault="00A82914" w:rsidP="001809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биләмә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1809B7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1809B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1809B7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1809B7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1809B7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с.Акбердино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F545B9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F545B9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F545B9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F545B9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F545B9">
        <w:rPr>
          <w:b/>
          <w:sz w:val="18"/>
          <w:szCs w:val="18"/>
        </w:rPr>
        <w:t xml:space="preserve"> 2-51-03</w:t>
      </w:r>
    </w:p>
    <w:p w:rsidR="00A82914" w:rsidRPr="00F545B9" w:rsidRDefault="00A82914" w:rsidP="00A82914">
      <w:pPr>
        <w:jc w:val="center"/>
        <w:rPr>
          <w:sz w:val="20"/>
          <w:szCs w:val="20"/>
        </w:rPr>
      </w:pPr>
      <w:r>
        <w:rPr>
          <w:b/>
          <w:sz w:val="18"/>
          <w:szCs w:val="18"/>
          <w:lang w:val="en-US"/>
        </w:rPr>
        <w:t>e</w:t>
      </w:r>
      <w:r w:rsidRPr="00F545B9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F545B9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F545B9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F545B9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F545B9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  <w:r w:rsidRPr="00F545B9">
        <w:rPr>
          <w:b/>
          <w:sz w:val="18"/>
          <w:szCs w:val="18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F545B9">
        <w:rPr>
          <w:b/>
          <w:sz w:val="18"/>
          <w:szCs w:val="18"/>
        </w:rPr>
        <w:t>-</w:t>
      </w:r>
      <w:r>
        <w:rPr>
          <w:b/>
          <w:sz w:val="18"/>
          <w:szCs w:val="18"/>
          <w:lang w:val="en-US"/>
        </w:rPr>
        <w:t>mail</w:t>
      </w:r>
      <w:r w:rsidRPr="00F545B9">
        <w:rPr>
          <w:b/>
          <w:sz w:val="18"/>
          <w:szCs w:val="18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proofErr w:type="spellEnd"/>
      <w:r w:rsidRPr="00F545B9">
        <w:rPr>
          <w:b/>
          <w:sz w:val="18"/>
          <w:szCs w:val="18"/>
        </w:rPr>
        <w:t>_</w:t>
      </w:r>
      <w:proofErr w:type="spellStart"/>
      <w:r>
        <w:rPr>
          <w:b/>
          <w:sz w:val="18"/>
          <w:szCs w:val="18"/>
          <w:lang w:val="en-US"/>
        </w:rPr>
        <w:t>igln</w:t>
      </w:r>
      <w:proofErr w:type="spellEnd"/>
      <w:r w:rsidRPr="00F545B9">
        <w:rPr>
          <w:b/>
          <w:sz w:val="18"/>
          <w:szCs w:val="18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F545B9">
        <w:rPr>
          <w:b/>
          <w:sz w:val="18"/>
          <w:szCs w:val="18"/>
        </w:rPr>
        <w:t>.</w:t>
      </w:r>
      <w:proofErr w:type="spellStart"/>
      <w:r>
        <w:rPr>
          <w:b/>
          <w:sz w:val="18"/>
          <w:szCs w:val="18"/>
          <w:lang w:val="en-US"/>
        </w:rPr>
        <w:t>ru</w:t>
      </w:r>
      <w:proofErr w:type="spellEnd"/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B47C2B" w:rsidRDefault="00A82914" w:rsidP="00B47C2B">
      <w:pPr>
        <w:pStyle w:val="ConsNonformat"/>
        <w:widowControl/>
        <w:ind w:right="-4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F3C0A">
        <w:rPr>
          <w:rFonts w:ascii="Times New Roman" w:hAnsi="Times New Roman" w:cs="Times New Roman"/>
          <w:b/>
          <w:sz w:val="28"/>
          <w:szCs w:val="28"/>
        </w:rPr>
        <w:t>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E5D70" w:rsidRDefault="001E5D70" w:rsidP="001809B7">
      <w:pPr>
        <w:jc w:val="both"/>
      </w:pPr>
    </w:p>
    <w:p w:rsidR="001E5D70" w:rsidRDefault="001E5D70" w:rsidP="001E5D70">
      <w:pPr>
        <w:jc w:val="center"/>
        <w:rPr>
          <w:b/>
          <w:sz w:val="28"/>
          <w:szCs w:val="28"/>
          <w:lang w:eastAsia="ru-RU"/>
        </w:rPr>
      </w:pPr>
    </w:p>
    <w:p w:rsidR="001E5D70" w:rsidRDefault="001E5D70" w:rsidP="001E5D70">
      <w:pPr>
        <w:jc w:val="center"/>
        <w:rPr>
          <w:b/>
          <w:sz w:val="28"/>
          <w:szCs w:val="28"/>
          <w:lang w:eastAsia="ru-RU"/>
        </w:rPr>
      </w:pPr>
      <w:r w:rsidRPr="00CD15D9">
        <w:rPr>
          <w:b/>
          <w:sz w:val="28"/>
          <w:szCs w:val="28"/>
          <w:lang w:eastAsia="ru-RU"/>
        </w:rPr>
        <w:t xml:space="preserve">О бюджете сельского поселения </w:t>
      </w:r>
      <w:r>
        <w:rPr>
          <w:b/>
          <w:sz w:val="28"/>
          <w:szCs w:val="28"/>
          <w:lang w:eastAsia="ru-RU"/>
        </w:rPr>
        <w:t>Акбердинский</w:t>
      </w:r>
      <w:r w:rsidRPr="00CD15D9">
        <w:rPr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>
        <w:rPr>
          <w:b/>
          <w:sz w:val="28"/>
          <w:szCs w:val="28"/>
          <w:lang w:eastAsia="ru-RU"/>
        </w:rPr>
        <w:t>23</w:t>
      </w:r>
      <w:r w:rsidRPr="00CD15D9">
        <w:rPr>
          <w:b/>
          <w:sz w:val="28"/>
          <w:szCs w:val="28"/>
          <w:lang w:eastAsia="ru-RU"/>
        </w:rPr>
        <w:t xml:space="preserve"> год и на плановый период 20</w:t>
      </w:r>
      <w:r>
        <w:rPr>
          <w:b/>
          <w:sz w:val="28"/>
          <w:szCs w:val="28"/>
          <w:lang w:eastAsia="ru-RU"/>
        </w:rPr>
        <w:t>24 и 2025</w:t>
      </w:r>
      <w:r w:rsidRPr="00CD15D9">
        <w:rPr>
          <w:b/>
          <w:sz w:val="28"/>
          <w:szCs w:val="28"/>
          <w:lang w:eastAsia="ru-RU"/>
        </w:rPr>
        <w:t xml:space="preserve"> годов</w:t>
      </w:r>
      <w:r>
        <w:rPr>
          <w:b/>
          <w:sz w:val="28"/>
          <w:szCs w:val="28"/>
          <w:lang w:eastAsia="ru-RU"/>
        </w:rPr>
        <w:t>.</w:t>
      </w:r>
    </w:p>
    <w:p w:rsidR="001E5D70" w:rsidRPr="001E5D70" w:rsidRDefault="001E5D70" w:rsidP="001E5D70">
      <w:pPr>
        <w:jc w:val="center"/>
        <w:rPr>
          <w:b/>
          <w:sz w:val="28"/>
          <w:szCs w:val="28"/>
          <w:lang w:eastAsia="ru-RU"/>
        </w:rPr>
      </w:pP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Совет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район Республики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Башкортостан решил</w:t>
      </w:r>
      <w:r w:rsidRPr="00CD15D9">
        <w:rPr>
          <w:sz w:val="28"/>
          <w:szCs w:val="28"/>
          <w:lang w:eastAsia="ru-RU"/>
        </w:rPr>
        <w:t>: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b/>
          <w:sz w:val="28"/>
          <w:szCs w:val="28"/>
          <w:lang w:eastAsia="ru-RU"/>
        </w:rPr>
        <w:t>1</w:t>
      </w:r>
      <w:r w:rsidRPr="00CD15D9">
        <w:rPr>
          <w:sz w:val="28"/>
          <w:szCs w:val="28"/>
          <w:lang w:eastAsia="ru-RU"/>
        </w:rPr>
        <w:t xml:space="preserve">. Утвердить основные характеристики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</w:t>
      </w:r>
      <w:r w:rsidR="00622534" w:rsidRPr="00CD15D9">
        <w:rPr>
          <w:sz w:val="28"/>
          <w:szCs w:val="28"/>
          <w:lang w:eastAsia="ru-RU"/>
        </w:rPr>
        <w:t>Иглинский район Республики</w:t>
      </w:r>
      <w:r w:rsidRPr="00CD15D9">
        <w:rPr>
          <w:sz w:val="28"/>
          <w:szCs w:val="28"/>
          <w:lang w:eastAsia="ru-RU"/>
        </w:rPr>
        <w:t xml:space="preserve"> Башкортостан на 2</w:t>
      </w:r>
      <w:r>
        <w:rPr>
          <w:sz w:val="28"/>
          <w:szCs w:val="28"/>
          <w:lang w:eastAsia="ru-RU"/>
        </w:rPr>
        <w:t>023</w:t>
      </w:r>
      <w:r w:rsidRPr="00CD15D9">
        <w:rPr>
          <w:sz w:val="28"/>
          <w:szCs w:val="28"/>
          <w:lang w:eastAsia="ru-RU"/>
        </w:rPr>
        <w:t xml:space="preserve"> год: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1) прогнозируемый общий объем доходов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район Республики</w:t>
      </w:r>
      <w:r>
        <w:rPr>
          <w:sz w:val="28"/>
          <w:szCs w:val="28"/>
          <w:lang w:eastAsia="ru-RU"/>
        </w:rPr>
        <w:t xml:space="preserve"> Башкортостан в сумме </w:t>
      </w:r>
      <w:r w:rsidRPr="00A84D6C">
        <w:rPr>
          <w:color w:val="FF0000"/>
          <w:sz w:val="28"/>
          <w:szCs w:val="28"/>
          <w:lang w:eastAsia="ru-RU"/>
        </w:rPr>
        <w:t>22 127 200,00</w:t>
      </w:r>
      <w:r w:rsidRPr="00CD15D9">
        <w:rPr>
          <w:sz w:val="28"/>
          <w:szCs w:val="28"/>
          <w:lang w:eastAsia="ru-RU"/>
        </w:rPr>
        <w:t xml:space="preserve"> рублей;</w:t>
      </w:r>
    </w:p>
    <w:p w:rsidR="00B47C2B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2) общий объем расходов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район Республики</w:t>
      </w:r>
      <w:r w:rsidRPr="00CD15D9">
        <w:rPr>
          <w:sz w:val="28"/>
          <w:szCs w:val="28"/>
          <w:lang w:eastAsia="ru-RU"/>
        </w:rPr>
        <w:t xml:space="preserve"> Башкортостан в </w:t>
      </w:r>
      <w:r w:rsidR="00622534" w:rsidRPr="00CD15D9">
        <w:rPr>
          <w:sz w:val="28"/>
          <w:szCs w:val="28"/>
          <w:lang w:eastAsia="ru-RU"/>
        </w:rPr>
        <w:t>сумме 22</w:t>
      </w:r>
      <w:r w:rsidRPr="00A84D6C">
        <w:rPr>
          <w:color w:val="FF0000"/>
          <w:sz w:val="28"/>
          <w:szCs w:val="28"/>
          <w:lang w:eastAsia="ru-RU"/>
        </w:rPr>
        <w:t xml:space="preserve"> 127 200,00</w:t>
      </w:r>
      <w:r>
        <w:rPr>
          <w:sz w:val="28"/>
          <w:szCs w:val="28"/>
          <w:lang w:eastAsia="ru-RU"/>
        </w:rPr>
        <w:t xml:space="preserve"> рублей;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b/>
          <w:sz w:val="28"/>
          <w:szCs w:val="28"/>
          <w:lang w:eastAsia="ru-RU"/>
        </w:rPr>
        <w:t>2.</w:t>
      </w:r>
      <w:r w:rsidRPr="00CD15D9">
        <w:rPr>
          <w:sz w:val="28"/>
          <w:szCs w:val="28"/>
          <w:lang w:eastAsia="ru-RU"/>
        </w:rPr>
        <w:t xml:space="preserve"> Утвердить основные характеристики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sz w:val="28"/>
          <w:szCs w:val="28"/>
          <w:lang w:eastAsia="ru-RU"/>
        </w:rPr>
        <w:t xml:space="preserve">24 и 2025 </w:t>
      </w:r>
      <w:r w:rsidRPr="00CD15D9">
        <w:rPr>
          <w:sz w:val="28"/>
          <w:szCs w:val="28"/>
          <w:lang w:eastAsia="ru-RU"/>
        </w:rPr>
        <w:t>годов: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1) прогнозируемый общий объем доходов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sz w:val="28"/>
          <w:szCs w:val="28"/>
          <w:lang w:eastAsia="ru-RU"/>
        </w:rPr>
        <w:t>н Республики Башкортостан на 2024</w:t>
      </w:r>
      <w:r w:rsidRPr="00CD15D9">
        <w:rPr>
          <w:sz w:val="28"/>
          <w:szCs w:val="28"/>
          <w:lang w:eastAsia="ru-RU"/>
        </w:rPr>
        <w:t xml:space="preserve"> год в </w:t>
      </w:r>
      <w:r w:rsidR="00622534" w:rsidRPr="00CD15D9">
        <w:rPr>
          <w:sz w:val="28"/>
          <w:szCs w:val="28"/>
          <w:lang w:eastAsia="ru-RU"/>
        </w:rPr>
        <w:t xml:space="preserve">сумме </w:t>
      </w:r>
      <w:r w:rsidR="00622534">
        <w:rPr>
          <w:sz w:val="28"/>
          <w:szCs w:val="28"/>
          <w:lang w:eastAsia="ru-RU"/>
        </w:rPr>
        <w:t>22</w:t>
      </w:r>
      <w:r w:rsidRPr="00A84D6C">
        <w:rPr>
          <w:color w:val="FF0000"/>
          <w:sz w:val="28"/>
          <w:szCs w:val="28"/>
          <w:lang w:eastAsia="ru-RU"/>
        </w:rPr>
        <w:t> 713 600,00</w:t>
      </w:r>
      <w:r>
        <w:rPr>
          <w:sz w:val="28"/>
          <w:szCs w:val="28"/>
          <w:lang w:eastAsia="ru-RU"/>
        </w:rPr>
        <w:t xml:space="preserve"> рублей и на 2025</w:t>
      </w:r>
      <w:r w:rsidRPr="00CD15D9">
        <w:rPr>
          <w:sz w:val="28"/>
          <w:szCs w:val="28"/>
          <w:lang w:eastAsia="ru-RU"/>
        </w:rPr>
        <w:t xml:space="preserve"> год в сумме </w:t>
      </w:r>
      <w:r w:rsidRPr="00A84D6C">
        <w:rPr>
          <w:color w:val="FF0000"/>
          <w:sz w:val="28"/>
          <w:szCs w:val="28"/>
          <w:lang w:eastAsia="ru-RU"/>
        </w:rPr>
        <w:t>23 901 000,00</w:t>
      </w:r>
      <w:r w:rsidRPr="00CD15D9">
        <w:rPr>
          <w:sz w:val="28"/>
          <w:szCs w:val="28"/>
          <w:lang w:eastAsia="ru-RU"/>
        </w:rPr>
        <w:t xml:space="preserve"> рублей;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2) общий объем расходов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</w:t>
      </w:r>
      <w:r>
        <w:rPr>
          <w:sz w:val="28"/>
          <w:szCs w:val="28"/>
          <w:lang w:eastAsia="ru-RU"/>
        </w:rPr>
        <w:t xml:space="preserve">2024 </w:t>
      </w:r>
      <w:r w:rsidRPr="00CD15D9">
        <w:rPr>
          <w:sz w:val="28"/>
          <w:szCs w:val="28"/>
          <w:lang w:eastAsia="ru-RU"/>
        </w:rPr>
        <w:t xml:space="preserve">год в </w:t>
      </w:r>
      <w:r w:rsidR="00622534" w:rsidRPr="00CD15D9">
        <w:rPr>
          <w:sz w:val="28"/>
          <w:szCs w:val="28"/>
          <w:lang w:eastAsia="ru-RU"/>
        </w:rPr>
        <w:t xml:space="preserve">сумме </w:t>
      </w:r>
      <w:r w:rsidR="00622534">
        <w:rPr>
          <w:sz w:val="28"/>
          <w:szCs w:val="28"/>
          <w:lang w:eastAsia="ru-RU"/>
        </w:rPr>
        <w:t>22</w:t>
      </w:r>
      <w:r w:rsidRPr="00716C66">
        <w:rPr>
          <w:color w:val="FF0000"/>
          <w:sz w:val="28"/>
          <w:szCs w:val="28"/>
          <w:lang w:eastAsia="ru-RU"/>
        </w:rPr>
        <w:t> 713 600,00</w:t>
      </w:r>
      <w:r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рублей, в том</w:t>
      </w:r>
      <w:r w:rsidRPr="00CD15D9">
        <w:rPr>
          <w:sz w:val="28"/>
          <w:szCs w:val="28"/>
          <w:lang w:eastAsia="ru-RU"/>
        </w:rPr>
        <w:t xml:space="preserve"> числе</w:t>
      </w:r>
      <w:r>
        <w:rPr>
          <w:sz w:val="28"/>
          <w:szCs w:val="28"/>
          <w:lang w:eastAsia="ru-RU"/>
        </w:rPr>
        <w:t xml:space="preserve"> условно утвержденные </w:t>
      </w:r>
      <w:r>
        <w:rPr>
          <w:sz w:val="28"/>
          <w:szCs w:val="28"/>
          <w:lang w:eastAsia="ru-RU"/>
        </w:rPr>
        <w:lastRenderedPageBreak/>
        <w:t xml:space="preserve">расходы </w:t>
      </w:r>
      <w:r w:rsidRPr="00716C66">
        <w:rPr>
          <w:color w:val="FF0000"/>
          <w:sz w:val="28"/>
          <w:szCs w:val="28"/>
          <w:lang w:eastAsia="ru-RU"/>
        </w:rPr>
        <w:t>496 400,00</w:t>
      </w:r>
      <w:r>
        <w:rPr>
          <w:sz w:val="28"/>
          <w:szCs w:val="28"/>
          <w:lang w:eastAsia="ru-RU"/>
        </w:rPr>
        <w:t xml:space="preserve"> рублей, и на 2025</w:t>
      </w:r>
      <w:r w:rsidRPr="00CD15D9">
        <w:rPr>
          <w:sz w:val="28"/>
          <w:szCs w:val="28"/>
          <w:lang w:eastAsia="ru-RU"/>
        </w:rPr>
        <w:t xml:space="preserve"> год в сумме </w:t>
      </w:r>
      <w:r w:rsidRPr="00716C66">
        <w:rPr>
          <w:color w:val="FF0000"/>
          <w:sz w:val="28"/>
          <w:szCs w:val="28"/>
          <w:lang w:eastAsia="ru-RU"/>
        </w:rPr>
        <w:t>23 901 000,00</w:t>
      </w:r>
      <w:r w:rsidRPr="00DA148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рублей</w:t>
      </w:r>
      <w:r w:rsidRPr="00CD15D9">
        <w:rPr>
          <w:sz w:val="28"/>
          <w:szCs w:val="28"/>
          <w:lang w:eastAsia="ru-RU"/>
        </w:rPr>
        <w:t xml:space="preserve">, в том </w:t>
      </w:r>
      <w:r w:rsidR="00622534" w:rsidRPr="00CD15D9">
        <w:rPr>
          <w:sz w:val="28"/>
          <w:szCs w:val="28"/>
          <w:lang w:eastAsia="ru-RU"/>
        </w:rPr>
        <w:t>числе условно</w:t>
      </w:r>
      <w:r w:rsidRPr="00CD15D9">
        <w:rPr>
          <w:sz w:val="28"/>
          <w:szCs w:val="28"/>
          <w:lang w:eastAsia="ru-RU"/>
        </w:rPr>
        <w:t xml:space="preserve"> утвержденные </w:t>
      </w:r>
      <w:r w:rsidR="00622534" w:rsidRPr="00CD15D9">
        <w:rPr>
          <w:sz w:val="28"/>
          <w:szCs w:val="28"/>
          <w:lang w:eastAsia="ru-RU"/>
        </w:rPr>
        <w:t>расходы в</w:t>
      </w:r>
      <w:r w:rsidRPr="00CD15D9">
        <w:rPr>
          <w:sz w:val="28"/>
          <w:szCs w:val="28"/>
          <w:lang w:eastAsia="ru-RU"/>
        </w:rPr>
        <w:t xml:space="preserve"> сумме </w:t>
      </w:r>
      <w:r w:rsidRPr="00716C66">
        <w:rPr>
          <w:color w:val="FF0000"/>
          <w:sz w:val="28"/>
          <w:szCs w:val="28"/>
          <w:lang w:eastAsia="ru-RU"/>
        </w:rPr>
        <w:t>1 052 200,00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рублей.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</w:t>
      </w:r>
      <w:r w:rsidRPr="00CD15D9">
        <w:rPr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>
        <w:rPr>
          <w:sz w:val="28"/>
          <w:szCs w:val="28"/>
          <w:lang w:eastAsia="ru-RU"/>
        </w:rPr>
        <w:t xml:space="preserve"> сельсовет</w:t>
      </w:r>
      <w:r w:rsidRPr="00CD15D9">
        <w:rPr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>
        <w:rPr>
          <w:sz w:val="28"/>
          <w:szCs w:val="28"/>
          <w:lang w:eastAsia="ru-RU"/>
        </w:rPr>
        <w:t xml:space="preserve"> сельсовет</w:t>
      </w:r>
      <w:r w:rsidRPr="00CD15D9">
        <w:rPr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сельсовет </w:t>
      </w:r>
      <w:r w:rsidRPr="00CD15D9">
        <w:rPr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64107A">
        <w:rPr>
          <w:b/>
          <w:sz w:val="28"/>
          <w:szCs w:val="28"/>
          <w:lang w:eastAsia="ru-RU"/>
        </w:rPr>
        <w:t>4.</w:t>
      </w:r>
      <w:r w:rsidRPr="00CD15D9">
        <w:rPr>
          <w:sz w:val="28"/>
          <w:szCs w:val="28"/>
          <w:lang w:eastAsia="ru-RU"/>
        </w:rPr>
        <w:t xml:space="preserve"> Установить поступления доходов в </w:t>
      </w:r>
      <w:r w:rsidR="00622534" w:rsidRPr="00CD15D9">
        <w:rPr>
          <w:sz w:val="28"/>
          <w:szCs w:val="28"/>
          <w:lang w:eastAsia="ru-RU"/>
        </w:rPr>
        <w:t xml:space="preserve">бюджет </w:t>
      </w:r>
      <w:r w:rsidR="00622534" w:rsidRPr="00CD15D9">
        <w:rPr>
          <w:color w:val="000000"/>
          <w:sz w:val="28"/>
          <w:szCs w:val="28"/>
          <w:lang w:eastAsia="ru-RU"/>
        </w:rPr>
        <w:t>сельского</w:t>
      </w:r>
      <w:r w:rsidRPr="00CD15D9">
        <w:rPr>
          <w:color w:val="000000"/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color w:val="000000"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сельсовет</w:t>
      </w:r>
      <w:r w:rsidRPr="00CD15D9">
        <w:rPr>
          <w:color w:val="000000"/>
          <w:sz w:val="28"/>
          <w:szCs w:val="28"/>
          <w:lang w:eastAsia="ru-RU"/>
        </w:rPr>
        <w:t xml:space="preserve"> муниципальног</w:t>
      </w:r>
      <w:r w:rsidRPr="00CD15D9">
        <w:rPr>
          <w:sz w:val="28"/>
          <w:szCs w:val="28"/>
          <w:lang w:eastAsia="ru-RU"/>
        </w:rPr>
        <w:t xml:space="preserve">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район Республики Башкортостан: 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1) на 20</w:t>
      </w:r>
      <w:r>
        <w:rPr>
          <w:sz w:val="28"/>
          <w:szCs w:val="28"/>
          <w:lang w:eastAsia="ru-RU"/>
        </w:rPr>
        <w:t xml:space="preserve">23 </w:t>
      </w:r>
      <w:r w:rsidRPr="00CD15D9">
        <w:rPr>
          <w:sz w:val="28"/>
          <w:szCs w:val="28"/>
          <w:lang w:eastAsia="ru-RU"/>
        </w:rPr>
        <w:t xml:space="preserve">год согласно приложению </w:t>
      </w:r>
      <w:r w:rsidRPr="0061105A">
        <w:rPr>
          <w:b/>
          <w:sz w:val="28"/>
          <w:szCs w:val="28"/>
          <w:lang w:eastAsia="ru-RU"/>
        </w:rPr>
        <w:t>1</w:t>
      </w:r>
      <w:r w:rsidRPr="00CD15D9">
        <w:rPr>
          <w:sz w:val="28"/>
          <w:szCs w:val="28"/>
          <w:lang w:eastAsia="ru-RU"/>
        </w:rPr>
        <w:t xml:space="preserve"> к </w:t>
      </w:r>
      <w:r w:rsidR="00622534" w:rsidRPr="00CD15D9">
        <w:rPr>
          <w:sz w:val="28"/>
          <w:szCs w:val="28"/>
          <w:lang w:eastAsia="ru-RU"/>
        </w:rPr>
        <w:t>настоящему Решению</w:t>
      </w:r>
      <w:r w:rsidRPr="00CD15D9">
        <w:rPr>
          <w:sz w:val="28"/>
          <w:szCs w:val="28"/>
          <w:lang w:eastAsia="ru-RU"/>
        </w:rPr>
        <w:t xml:space="preserve">; 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2) на плановый период 20</w:t>
      </w:r>
      <w:r>
        <w:rPr>
          <w:sz w:val="28"/>
          <w:szCs w:val="28"/>
          <w:lang w:eastAsia="ru-RU"/>
        </w:rPr>
        <w:t>24 и 2025</w:t>
      </w:r>
      <w:r w:rsidRPr="00CD15D9">
        <w:rPr>
          <w:sz w:val="28"/>
          <w:szCs w:val="28"/>
          <w:lang w:eastAsia="ru-RU"/>
        </w:rPr>
        <w:t xml:space="preserve"> годов согласно приложению </w:t>
      </w:r>
      <w:r w:rsidRPr="0061105A">
        <w:rPr>
          <w:b/>
          <w:sz w:val="28"/>
          <w:szCs w:val="28"/>
          <w:lang w:eastAsia="ru-RU"/>
        </w:rPr>
        <w:t>2</w:t>
      </w:r>
      <w:r w:rsidRPr="00CD15D9">
        <w:rPr>
          <w:sz w:val="28"/>
          <w:szCs w:val="28"/>
          <w:lang w:eastAsia="ru-RU"/>
        </w:rPr>
        <w:t xml:space="preserve"> к настоящему Решению.</w:t>
      </w:r>
    </w:p>
    <w:p w:rsidR="00B47C2B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 Казначейское обслуживание казначейских счетов, открытых </w:t>
      </w:r>
      <w:r w:rsidR="00622534">
        <w:rPr>
          <w:sz w:val="28"/>
          <w:szCs w:val="28"/>
          <w:lang w:eastAsia="ru-RU"/>
        </w:rPr>
        <w:t>администрации сельского</w:t>
      </w:r>
      <w:r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>
        <w:rPr>
          <w:sz w:val="28"/>
          <w:szCs w:val="28"/>
          <w:lang w:eastAsia="ru-RU"/>
        </w:rPr>
        <w:t xml:space="preserve"> сельсовет муниципального </w:t>
      </w:r>
      <w:r w:rsidR="00622534">
        <w:rPr>
          <w:sz w:val="28"/>
          <w:szCs w:val="28"/>
          <w:lang w:eastAsia="ru-RU"/>
        </w:rPr>
        <w:t>района Иглинский</w:t>
      </w:r>
      <w:r>
        <w:rPr>
          <w:sz w:val="28"/>
          <w:szCs w:val="28"/>
          <w:lang w:eastAsia="ru-RU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47C2B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6.</w:t>
      </w:r>
      <w:r>
        <w:rPr>
          <w:sz w:val="28"/>
          <w:szCs w:val="28"/>
          <w:lang w:eastAsia="ru-RU"/>
        </w:rPr>
        <w:t xml:space="preserve"> Средства, поступающие во временное распоряжение </w:t>
      </w:r>
      <w:r w:rsidR="00622534">
        <w:rPr>
          <w:sz w:val="28"/>
          <w:szCs w:val="28"/>
          <w:lang w:eastAsia="ru-RU"/>
        </w:rPr>
        <w:t>бюджета сельского</w:t>
      </w:r>
      <w:r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</w:t>
      </w:r>
      <w:r w:rsidR="00622534">
        <w:rPr>
          <w:sz w:val="28"/>
          <w:szCs w:val="28"/>
          <w:lang w:eastAsia="ru-RU"/>
        </w:rPr>
        <w:t>Башкортостан, учитываются</w:t>
      </w:r>
      <w:r>
        <w:rPr>
          <w:sz w:val="28"/>
          <w:szCs w:val="28"/>
          <w:lang w:eastAsia="ru-RU"/>
        </w:rPr>
        <w:t xml:space="preserve"> на казначейском счете, </w:t>
      </w:r>
      <w:r w:rsidR="00622534">
        <w:rPr>
          <w:sz w:val="28"/>
          <w:szCs w:val="28"/>
          <w:lang w:eastAsia="ru-RU"/>
        </w:rPr>
        <w:t>открытом администрации сельского</w:t>
      </w:r>
      <w:r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>
        <w:rPr>
          <w:sz w:val="28"/>
          <w:szCs w:val="28"/>
          <w:lang w:eastAsia="ru-RU"/>
        </w:rPr>
        <w:t xml:space="preserve"> сельсовет муниципального </w:t>
      </w:r>
      <w:r w:rsidR="00622534">
        <w:rPr>
          <w:sz w:val="28"/>
          <w:szCs w:val="28"/>
          <w:lang w:eastAsia="ru-RU"/>
        </w:rPr>
        <w:t>района Иглинский</w:t>
      </w:r>
      <w:r>
        <w:rPr>
          <w:sz w:val="28"/>
          <w:szCs w:val="28"/>
          <w:lang w:eastAsia="ru-RU"/>
        </w:rPr>
        <w:t xml:space="preserve">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B47C2B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7.</w:t>
      </w:r>
      <w:r w:rsidRPr="00470AB7">
        <w:rPr>
          <w:b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 xml:space="preserve">1. Утвердить в пределах общего объема расходов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 xml:space="preserve">район </w:t>
      </w:r>
      <w:r w:rsidR="00622534" w:rsidRPr="00CD15D9">
        <w:rPr>
          <w:sz w:val="28"/>
          <w:szCs w:val="28"/>
          <w:lang w:eastAsia="ru-RU"/>
        </w:rPr>
        <w:lastRenderedPageBreak/>
        <w:t>Республики</w:t>
      </w:r>
      <w:r w:rsidRPr="00CD15D9">
        <w:rPr>
          <w:sz w:val="28"/>
          <w:szCs w:val="28"/>
          <w:lang w:eastAsia="ru-RU"/>
        </w:rPr>
        <w:t xml:space="preserve"> Башкортостан, установленного статьей 1 настоящего Решения, распределение бюджетных </w:t>
      </w:r>
      <w:r w:rsidR="00622534" w:rsidRPr="00CD15D9">
        <w:rPr>
          <w:sz w:val="28"/>
          <w:szCs w:val="28"/>
          <w:lang w:eastAsia="ru-RU"/>
        </w:rPr>
        <w:t>ассигнований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р</w:t>
      </w:r>
      <w:r w:rsidR="00622534">
        <w:rPr>
          <w:sz w:val="28"/>
          <w:szCs w:val="28"/>
          <w:lang w:eastAsia="ru-RU"/>
        </w:rPr>
        <w:t>айон Республики</w:t>
      </w:r>
      <w:r>
        <w:rPr>
          <w:sz w:val="28"/>
          <w:szCs w:val="28"/>
          <w:lang w:eastAsia="ru-RU"/>
        </w:rPr>
        <w:t xml:space="preserve"> Башкортостан: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1)  по разделам и подразделам, целевым </w:t>
      </w:r>
      <w:r w:rsidR="00622534" w:rsidRPr="00CD15D9">
        <w:rPr>
          <w:sz w:val="28"/>
          <w:szCs w:val="28"/>
          <w:lang w:eastAsia="ru-RU"/>
        </w:rPr>
        <w:t>статьям (</w:t>
      </w:r>
      <w:r w:rsidRPr="00CD15D9">
        <w:rPr>
          <w:sz w:val="28"/>
          <w:szCs w:val="28"/>
          <w:lang w:eastAsia="ru-RU"/>
        </w:rPr>
        <w:t>муниципальным программным направлениям деятельности),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группам видов расходов классификации расходов бюджетов: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а)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23</w:t>
      </w:r>
      <w:r w:rsidRPr="00CD15D9">
        <w:rPr>
          <w:sz w:val="28"/>
          <w:szCs w:val="28"/>
          <w:lang w:eastAsia="ru-RU"/>
        </w:rPr>
        <w:t xml:space="preserve"> год согласно приложению </w:t>
      </w:r>
      <w:r>
        <w:rPr>
          <w:b/>
          <w:sz w:val="28"/>
          <w:szCs w:val="28"/>
          <w:lang w:eastAsia="ru-RU"/>
        </w:rPr>
        <w:t>3</w:t>
      </w:r>
      <w:r w:rsidRPr="00CD15D9">
        <w:rPr>
          <w:sz w:val="28"/>
          <w:szCs w:val="28"/>
          <w:lang w:eastAsia="ru-RU"/>
        </w:rPr>
        <w:t xml:space="preserve"> к настоящему Решению;</w:t>
      </w:r>
    </w:p>
    <w:p w:rsidR="00B47C2B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б) на плановый период 20</w:t>
      </w:r>
      <w:r>
        <w:rPr>
          <w:sz w:val="28"/>
          <w:szCs w:val="28"/>
          <w:lang w:eastAsia="ru-RU"/>
        </w:rPr>
        <w:t>24 и 2025</w:t>
      </w:r>
      <w:r w:rsidRPr="00CD15D9">
        <w:rPr>
          <w:sz w:val="28"/>
          <w:szCs w:val="28"/>
          <w:lang w:eastAsia="ru-RU"/>
        </w:rPr>
        <w:t xml:space="preserve"> годов согласно приложению </w:t>
      </w:r>
      <w:r>
        <w:rPr>
          <w:b/>
          <w:sz w:val="28"/>
          <w:szCs w:val="28"/>
          <w:lang w:eastAsia="ru-RU"/>
        </w:rPr>
        <w:t>4</w:t>
      </w:r>
      <w:r w:rsidRPr="00CD15D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>настоящему Решению;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)</w:t>
      </w:r>
      <w:r w:rsidRPr="00CD15D9">
        <w:rPr>
          <w:sz w:val="28"/>
          <w:szCs w:val="28"/>
          <w:lang w:eastAsia="ru-RU"/>
        </w:rPr>
        <w:t xml:space="preserve"> по целевым </w:t>
      </w:r>
      <w:r w:rsidR="00622534" w:rsidRPr="00CD15D9">
        <w:rPr>
          <w:sz w:val="28"/>
          <w:szCs w:val="28"/>
          <w:lang w:eastAsia="ru-RU"/>
        </w:rPr>
        <w:t>статьям (</w:t>
      </w:r>
      <w:r w:rsidRPr="00CD15D9">
        <w:rPr>
          <w:sz w:val="28"/>
          <w:szCs w:val="28"/>
          <w:lang w:eastAsia="ru-RU"/>
        </w:rPr>
        <w:t>муниципальным программным направлениям деятельности),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группам видов расходов классификации расходов бюджетов: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а) на 20</w:t>
      </w:r>
      <w:r>
        <w:rPr>
          <w:sz w:val="28"/>
          <w:szCs w:val="28"/>
          <w:lang w:eastAsia="ru-RU"/>
        </w:rPr>
        <w:t>23</w:t>
      </w:r>
      <w:r w:rsidRPr="00CD15D9">
        <w:rPr>
          <w:sz w:val="28"/>
          <w:szCs w:val="28"/>
          <w:lang w:eastAsia="ru-RU"/>
        </w:rPr>
        <w:t xml:space="preserve"> год согласно </w:t>
      </w:r>
      <w:r w:rsidR="00622534" w:rsidRPr="00CD15D9">
        <w:rPr>
          <w:sz w:val="28"/>
          <w:szCs w:val="28"/>
          <w:lang w:eastAsia="ru-RU"/>
        </w:rPr>
        <w:t>приложению 5</w:t>
      </w:r>
      <w:r w:rsidRPr="00CD15D9">
        <w:rPr>
          <w:b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к настоящему Решению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на плановый период 2024 и 2025</w:t>
      </w:r>
      <w:r w:rsidRPr="00CD15D9">
        <w:rPr>
          <w:sz w:val="28"/>
          <w:szCs w:val="28"/>
          <w:lang w:eastAsia="ru-RU"/>
        </w:rPr>
        <w:t xml:space="preserve"> годов согласно приложению </w:t>
      </w:r>
      <w:r>
        <w:rPr>
          <w:b/>
          <w:sz w:val="28"/>
          <w:szCs w:val="28"/>
          <w:lang w:eastAsia="ru-RU"/>
        </w:rPr>
        <w:t>6</w:t>
      </w:r>
      <w:r w:rsidRPr="00CD15D9">
        <w:rPr>
          <w:b/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к настоящему Решению.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D15D9">
        <w:rPr>
          <w:sz w:val="28"/>
          <w:szCs w:val="28"/>
          <w:lang w:eastAsia="ru-RU"/>
        </w:rPr>
        <w:t xml:space="preserve">. Утвердить ведомственную структуру расходов </w:t>
      </w:r>
      <w:r w:rsidR="00622534" w:rsidRPr="00CD15D9">
        <w:rPr>
          <w:sz w:val="28"/>
          <w:szCs w:val="28"/>
          <w:lang w:eastAsia="ru-RU"/>
        </w:rPr>
        <w:t>бюджета сельского</w:t>
      </w:r>
      <w:r w:rsidRPr="00CD15D9">
        <w:rPr>
          <w:sz w:val="28"/>
          <w:szCs w:val="28"/>
          <w:lang w:eastAsia="ru-RU"/>
        </w:rPr>
        <w:t xml:space="preserve">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</w:t>
      </w:r>
      <w:r w:rsidR="00622534" w:rsidRPr="00CD15D9">
        <w:rPr>
          <w:sz w:val="28"/>
          <w:szCs w:val="28"/>
          <w:lang w:eastAsia="ru-RU"/>
        </w:rPr>
        <w:t>района Иглинский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район Республики</w:t>
      </w:r>
      <w:r w:rsidRPr="00CD15D9">
        <w:rPr>
          <w:sz w:val="28"/>
          <w:szCs w:val="28"/>
          <w:lang w:eastAsia="ru-RU"/>
        </w:rPr>
        <w:t xml:space="preserve"> Башкортостан: 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>1) на 20</w:t>
      </w:r>
      <w:r>
        <w:rPr>
          <w:sz w:val="28"/>
          <w:szCs w:val="28"/>
          <w:lang w:eastAsia="ru-RU"/>
        </w:rPr>
        <w:t xml:space="preserve">23 год согласно приложению </w:t>
      </w:r>
      <w:r w:rsidRPr="00263181">
        <w:rPr>
          <w:b/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 xml:space="preserve">к настоящему Решению; </w:t>
      </w:r>
    </w:p>
    <w:p w:rsidR="00B47C2B" w:rsidRPr="00CD15D9" w:rsidRDefault="00B47C2B" w:rsidP="00B47C2B">
      <w:pPr>
        <w:spacing w:line="288" w:lineRule="auto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2) </w:t>
      </w:r>
      <w:r>
        <w:rPr>
          <w:sz w:val="28"/>
          <w:szCs w:val="28"/>
          <w:lang w:eastAsia="ru-RU"/>
        </w:rPr>
        <w:t xml:space="preserve">на плановый период 2024 и 2025 </w:t>
      </w:r>
      <w:r w:rsidRPr="00CD15D9">
        <w:rPr>
          <w:sz w:val="28"/>
          <w:szCs w:val="28"/>
          <w:lang w:eastAsia="ru-RU"/>
        </w:rPr>
        <w:t xml:space="preserve">годов согласно приложению </w:t>
      </w:r>
      <w:r w:rsidRPr="00263181">
        <w:rPr>
          <w:b/>
          <w:sz w:val="28"/>
          <w:szCs w:val="28"/>
          <w:lang w:eastAsia="ru-RU"/>
        </w:rPr>
        <w:t>8</w:t>
      </w:r>
      <w:r w:rsidRPr="00CD15D9">
        <w:rPr>
          <w:sz w:val="28"/>
          <w:szCs w:val="28"/>
          <w:lang w:eastAsia="ru-RU"/>
        </w:rPr>
        <w:t xml:space="preserve"> к настоящему Решению.</w:t>
      </w:r>
    </w:p>
    <w:p w:rsidR="00B47C2B" w:rsidRPr="00C62C08" w:rsidRDefault="00B47C2B" w:rsidP="00B47C2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8</w:t>
      </w:r>
      <w:r w:rsidRPr="00CD15D9">
        <w:rPr>
          <w:sz w:val="28"/>
          <w:szCs w:val="28"/>
          <w:lang w:eastAsia="ru-RU"/>
        </w:rPr>
        <w:t>.</w:t>
      </w:r>
      <w:r w:rsidRPr="00C62C08">
        <w:rPr>
          <w:sz w:val="28"/>
          <w:szCs w:val="28"/>
          <w:lang w:eastAsia="ru-RU"/>
        </w:rPr>
        <w:t xml:space="preserve"> Установить, что в 202</w:t>
      </w:r>
      <w:r>
        <w:rPr>
          <w:sz w:val="28"/>
          <w:szCs w:val="28"/>
          <w:lang w:eastAsia="ru-RU"/>
        </w:rPr>
        <w:t>3</w:t>
      </w:r>
      <w:r w:rsidRPr="00C62C08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5</w:t>
      </w:r>
      <w:r w:rsidRPr="00C62C08">
        <w:rPr>
          <w:sz w:val="28"/>
          <w:szCs w:val="28"/>
          <w:lang w:eastAsia="ru-RU"/>
        </w:rPr>
        <w:t xml:space="preserve"> годах из бюджета </w:t>
      </w:r>
      <w:r>
        <w:rPr>
          <w:sz w:val="28"/>
          <w:szCs w:val="28"/>
          <w:lang w:eastAsia="ru-RU"/>
        </w:rPr>
        <w:t>сельского поселения</w:t>
      </w:r>
      <w:r w:rsidRPr="00C62C08">
        <w:rPr>
          <w:sz w:val="28"/>
          <w:szCs w:val="28"/>
          <w:lang w:eastAsia="ru-RU"/>
        </w:rPr>
        <w:t xml:space="preserve"> </w:t>
      </w:r>
      <w:r w:rsidRPr="00B47C2B">
        <w:rPr>
          <w:sz w:val="28"/>
          <w:szCs w:val="28"/>
          <w:lang w:eastAsia="ru-RU"/>
        </w:rPr>
        <w:t>Акбердинский</w:t>
      </w:r>
      <w:r>
        <w:rPr>
          <w:sz w:val="28"/>
          <w:szCs w:val="28"/>
          <w:lang w:eastAsia="ru-RU"/>
        </w:rPr>
        <w:t xml:space="preserve"> сельсовет муниципального района </w:t>
      </w:r>
      <w:r w:rsidRPr="00C62C08">
        <w:rPr>
          <w:sz w:val="28"/>
          <w:szCs w:val="28"/>
          <w:lang w:eastAsia="ru-RU"/>
        </w:rPr>
        <w:t xml:space="preserve">Иглинский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Иглинский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 числе сельскохозяйственным товаропроизводителям. 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9</w:t>
      </w:r>
      <w:r w:rsidRPr="00CD15D9">
        <w:rPr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>
        <w:rPr>
          <w:sz w:val="28"/>
          <w:szCs w:val="28"/>
          <w:lang w:eastAsia="ru-RU"/>
        </w:rPr>
        <w:t xml:space="preserve">23 </w:t>
      </w:r>
      <w:r w:rsidRPr="00CD15D9">
        <w:rPr>
          <w:sz w:val="28"/>
          <w:szCs w:val="28"/>
          <w:lang w:eastAsia="ru-RU"/>
        </w:rPr>
        <w:t>год, и плановый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период 20</w:t>
      </w:r>
      <w:r>
        <w:rPr>
          <w:sz w:val="28"/>
          <w:szCs w:val="28"/>
          <w:lang w:eastAsia="ru-RU"/>
        </w:rPr>
        <w:t>24 – 2025</w:t>
      </w:r>
      <w:r w:rsidRPr="00CD15D9">
        <w:rPr>
          <w:sz w:val="28"/>
          <w:szCs w:val="28"/>
          <w:lang w:eastAsia="ru-RU"/>
        </w:rPr>
        <w:t xml:space="preserve"> годов,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 xml:space="preserve">а также </w:t>
      </w:r>
      <w:r w:rsidRPr="00CD15D9">
        <w:rPr>
          <w:sz w:val="28"/>
          <w:szCs w:val="28"/>
          <w:lang w:eastAsia="ru-RU"/>
        </w:rPr>
        <w:lastRenderedPageBreak/>
        <w:t xml:space="preserve">сокращающие его доходную базу, подлежат исполнению при изыскании дополнительных источников доходов бюджета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2) Проекты решений и иных нормативных правовых актов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>
        <w:rPr>
          <w:sz w:val="28"/>
          <w:szCs w:val="28"/>
          <w:lang w:eastAsia="ru-RU"/>
        </w:rPr>
        <w:t>23</w:t>
      </w:r>
      <w:r w:rsidRPr="00CD15D9">
        <w:rPr>
          <w:sz w:val="28"/>
          <w:szCs w:val="28"/>
          <w:lang w:eastAsia="ru-RU"/>
        </w:rPr>
        <w:t xml:space="preserve">  год и плановый период 20</w:t>
      </w:r>
      <w:r>
        <w:rPr>
          <w:sz w:val="28"/>
          <w:szCs w:val="28"/>
          <w:lang w:eastAsia="ru-RU"/>
        </w:rPr>
        <w:t xml:space="preserve">24 и 2025 </w:t>
      </w:r>
      <w:r w:rsidRPr="00CD15D9">
        <w:rPr>
          <w:sz w:val="28"/>
          <w:szCs w:val="28"/>
          <w:lang w:eastAsia="ru-RU"/>
        </w:rPr>
        <w:t xml:space="preserve">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Башкортостан.</w:t>
      </w:r>
    </w:p>
    <w:p w:rsidR="00B47C2B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sz w:val="28"/>
          <w:szCs w:val="28"/>
          <w:lang w:eastAsia="ru-RU"/>
        </w:rPr>
        <w:t xml:space="preserve">3) Администрация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>
        <w:rPr>
          <w:sz w:val="28"/>
          <w:szCs w:val="28"/>
          <w:lang w:eastAsia="ru-RU"/>
        </w:rPr>
        <w:t>23-2025</w:t>
      </w:r>
      <w:r w:rsidRPr="00CD15D9">
        <w:rPr>
          <w:sz w:val="28"/>
          <w:szCs w:val="28"/>
          <w:lang w:eastAsia="ru-RU"/>
        </w:rPr>
        <w:t xml:space="preserve"> </w:t>
      </w:r>
      <w:r w:rsidR="00622534" w:rsidRPr="00CD15D9">
        <w:rPr>
          <w:sz w:val="28"/>
          <w:szCs w:val="28"/>
          <w:lang w:eastAsia="ru-RU"/>
        </w:rPr>
        <w:t>годах численности,</w:t>
      </w:r>
      <w:r w:rsidRPr="00CD15D9">
        <w:rPr>
          <w:sz w:val="28"/>
          <w:szCs w:val="28"/>
          <w:lang w:eastAsia="ru-RU"/>
        </w:rPr>
        <w:t xml:space="preserve"> муниципальных служащих</w:t>
      </w:r>
      <w:r>
        <w:rPr>
          <w:sz w:val="28"/>
          <w:szCs w:val="28"/>
          <w:lang w:eastAsia="ru-RU"/>
        </w:rPr>
        <w:t xml:space="preserve"> СП</w:t>
      </w:r>
      <w:r w:rsidRPr="00CD15D9">
        <w:rPr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B47C2B" w:rsidRPr="008867B7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b/>
          <w:sz w:val="28"/>
          <w:szCs w:val="28"/>
          <w:lang w:eastAsia="ru-RU"/>
        </w:rPr>
        <w:t>1</w:t>
      </w:r>
      <w:r w:rsidR="0026706B">
        <w:rPr>
          <w:b/>
          <w:sz w:val="28"/>
          <w:szCs w:val="28"/>
          <w:lang w:eastAsia="ru-RU"/>
        </w:rPr>
        <w:t>0</w:t>
      </w:r>
      <w:r w:rsidRPr="00CD15D9">
        <w:rPr>
          <w:b/>
          <w:sz w:val="28"/>
          <w:szCs w:val="28"/>
          <w:lang w:eastAsia="ru-RU"/>
        </w:rPr>
        <w:t>.</w:t>
      </w:r>
      <w:r>
        <w:rPr>
          <w:b/>
          <w:sz w:val="28"/>
          <w:szCs w:val="28"/>
          <w:lang w:eastAsia="ru-RU"/>
        </w:rPr>
        <w:t xml:space="preserve"> </w:t>
      </w:r>
      <w:r w:rsidRPr="008867B7">
        <w:rPr>
          <w:sz w:val="28"/>
          <w:szCs w:val="28"/>
          <w:lang w:eastAsia="ru-RU"/>
        </w:rPr>
        <w:t xml:space="preserve">Установить, что остатки средств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</w:t>
      </w:r>
      <w:r>
        <w:rPr>
          <w:sz w:val="28"/>
          <w:szCs w:val="28"/>
          <w:lang w:eastAsia="ru-RU"/>
        </w:rPr>
        <w:t xml:space="preserve">пального района Иглинский район </w:t>
      </w:r>
      <w:r w:rsidRPr="008867B7">
        <w:rPr>
          <w:sz w:val="28"/>
          <w:szCs w:val="28"/>
          <w:lang w:eastAsia="ru-RU"/>
        </w:rPr>
        <w:t>по состоянию на 1 января 202</w:t>
      </w:r>
      <w:r>
        <w:rPr>
          <w:sz w:val="28"/>
          <w:szCs w:val="28"/>
          <w:lang w:eastAsia="ru-RU"/>
        </w:rPr>
        <w:t>3</w:t>
      </w:r>
      <w:r w:rsidRPr="008867B7">
        <w:rPr>
          <w:sz w:val="28"/>
          <w:szCs w:val="28"/>
          <w:lang w:eastAsia="ru-RU"/>
        </w:rPr>
        <w:t xml:space="preserve"> года в объеме:</w:t>
      </w:r>
    </w:p>
    <w:p w:rsidR="00B47C2B" w:rsidRPr="008867B7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8867B7">
        <w:rPr>
          <w:sz w:val="28"/>
          <w:szCs w:val="28"/>
          <w:lang w:eastAsia="ru-RU"/>
        </w:rPr>
        <w:t xml:space="preserve">1) не более одной двенадцатой общего объема расходов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</w:t>
      </w:r>
      <w:r>
        <w:rPr>
          <w:sz w:val="28"/>
          <w:szCs w:val="28"/>
          <w:lang w:eastAsia="ru-RU"/>
        </w:rPr>
        <w:t xml:space="preserve">пального района Иглинский район </w:t>
      </w:r>
      <w:r w:rsidRPr="008867B7">
        <w:rPr>
          <w:sz w:val="28"/>
          <w:szCs w:val="28"/>
          <w:lang w:eastAsia="ru-RU"/>
        </w:rPr>
        <w:t xml:space="preserve">текущего финансового года направляются </w:t>
      </w:r>
      <w:r>
        <w:rPr>
          <w:sz w:val="28"/>
          <w:szCs w:val="28"/>
          <w:lang w:eastAsia="ru-RU"/>
        </w:rPr>
        <w:t xml:space="preserve">Администрацией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sz w:val="28"/>
          <w:szCs w:val="28"/>
          <w:lang w:eastAsia="ru-RU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sz w:val="28"/>
          <w:szCs w:val="28"/>
          <w:lang w:eastAsia="ru-RU"/>
        </w:rPr>
        <w:t>Республики Башкортостан;</w:t>
      </w:r>
    </w:p>
    <w:p w:rsidR="00B47C2B" w:rsidRPr="008867B7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8867B7">
        <w:rPr>
          <w:sz w:val="28"/>
          <w:szCs w:val="28"/>
          <w:lang w:eastAsia="ru-RU"/>
        </w:rPr>
        <w:lastRenderedPageBreak/>
        <w:t>2) не превышающем сумму остатка неиспользованных бюджетных ассигнований направляются в 202</w:t>
      </w:r>
      <w:r>
        <w:rPr>
          <w:sz w:val="28"/>
          <w:szCs w:val="28"/>
          <w:lang w:eastAsia="ru-RU"/>
        </w:rPr>
        <w:t>3</w:t>
      </w:r>
      <w:r w:rsidRPr="008867B7">
        <w:rPr>
          <w:sz w:val="28"/>
          <w:szCs w:val="28"/>
          <w:lang w:eastAsia="ru-RU"/>
        </w:rPr>
        <w:t xml:space="preserve"> году на увеличение бюджетных ассигнований:</w:t>
      </w:r>
    </w:p>
    <w:p w:rsidR="00B47C2B" w:rsidRPr="008867B7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8867B7">
        <w:rPr>
          <w:sz w:val="28"/>
          <w:szCs w:val="28"/>
          <w:lang w:eastAsia="ru-RU"/>
        </w:rPr>
        <w:t xml:space="preserve">а) на оплату заключенных от имени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</w:t>
      </w:r>
      <w:r>
        <w:rPr>
          <w:sz w:val="28"/>
          <w:szCs w:val="28"/>
          <w:lang w:eastAsia="ru-RU"/>
        </w:rPr>
        <w:t xml:space="preserve"> </w:t>
      </w:r>
      <w:r w:rsidRPr="008867B7">
        <w:rPr>
          <w:sz w:val="28"/>
          <w:szCs w:val="28"/>
          <w:lang w:eastAsia="ru-RU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</w:t>
      </w:r>
      <w:r>
        <w:rPr>
          <w:sz w:val="28"/>
          <w:szCs w:val="28"/>
          <w:lang w:eastAsia="ru-RU"/>
        </w:rPr>
        <w:t>2</w:t>
      </w:r>
      <w:r w:rsidRPr="008867B7">
        <w:rPr>
          <w:sz w:val="28"/>
          <w:szCs w:val="28"/>
          <w:lang w:eastAsia="ru-RU"/>
        </w:rPr>
        <w:t xml:space="preserve"> году;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b/>
          <w:sz w:val="28"/>
          <w:szCs w:val="28"/>
          <w:lang w:eastAsia="ru-RU"/>
        </w:rPr>
        <w:t>1</w:t>
      </w:r>
      <w:r w:rsidR="0026706B">
        <w:rPr>
          <w:b/>
          <w:sz w:val="28"/>
          <w:szCs w:val="28"/>
          <w:lang w:eastAsia="ru-RU"/>
        </w:rPr>
        <w:t>1</w:t>
      </w:r>
      <w:r w:rsidRPr="00CD15D9">
        <w:rPr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CD15D9">
        <w:rPr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r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B47C2B" w:rsidRPr="00E57B5D" w:rsidRDefault="00B47C2B" w:rsidP="00B47C2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E57B5D">
        <w:rPr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 xml:space="preserve">, в соответствии с решениями Администрации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>;</w:t>
      </w:r>
    </w:p>
    <w:p w:rsidR="00B47C2B" w:rsidRPr="00E57B5D" w:rsidRDefault="00B47C2B" w:rsidP="00B47C2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E57B5D">
        <w:rPr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 xml:space="preserve">, в размере экономии, возникшей в ходе исполнения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="00841D7E" w:rsidRPr="00CD15D9"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>, по результатам закупок товаров, работ, услуг путем проведения конкурентных способов определения поставщиков (подрядчиков, исполнителей);</w:t>
      </w:r>
    </w:p>
    <w:p w:rsidR="00B47C2B" w:rsidRPr="00E57B5D" w:rsidRDefault="00B47C2B" w:rsidP="00B47C2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57B5D">
        <w:rPr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 xml:space="preserve">, для </w:t>
      </w:r>
      <w:proofErr w:type="spellStart"/>
      <w:r w:rsidRPr="00E57B5D">
        <w:rPr>
          <w:sz w:val="28"/>
          <w:szCs w:val="28"/>
          <w:lang w:eastAsia="ru-RU"/>
        </w:rPr>
        <w:t>софинансирования</w:t>
      </w:r>
      <w:proofErr w:type="spellEnd"/>
      <w:r w:rsidRPr="00E57B5D">
        <w:rPr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</w:t>
      </w:r>
      <w:r w:rsidRPr="00E57B5D">
        <w:rPr>
          <w:sz w:val="28"/>
          <w:szCs w:val="28"/>
          <w:lang w:eastAsia="ru-RU"/>
        </w:rPr>
        <w:lastRenderedPageBreak/>
        <w:t>иных межбюджетных трансфертов из бюджета Республики Башкортостан</w:t>
      </w:r>
      <w:r>
        <w:rPr>
          <w:sz w:val="28"/>
          <w:szCs w:val="28"/>
          <w:lang w:eastAsia="ru-RU"/>
        </w:rPr>
        <w:t xml:space="preserve"> и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>;</w:t>
      </w:r>
    </w:p>
    <w:p w:rsidR="00B47C2B" w:rsidRPr="00E57B5D" w:rsidRDefault="00B47C2B" w:rsidP="00B47C2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E57B5D">
        <w:rPr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 xml:space="preserve"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</w:t>
      </w:r>
      <w:r w:rsidRPr="00CD15D9">
        <w:rPr>
          <w:sz w:val="28"/>
          <w:szCs w:val="28"/>
          <w:lang w:eastAsia="ru-RU"/>
        </w:rPr>
        <w:t xml:space="preserve">сельского поселения </w:t>
      </w:r>
      <w:r w:rsidR="00841D7E" w:rsidRPr="00B47C2B">
        <w:rPr>
          <w:sz w:val="28"/>
          <w:szCs w:val="28"/>
          <w:lang w:eastAsia="ru-RU"/>
        </w:rPr>
        <w:t>Акбердинский</w:t>
      </w:r>
      <w:r w:rsidRPr="00CD15D9">
        <w:rPr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Pr="00E57B5D">
        <w:rPr>
          <w:sz w:val="28"/>
          <w:szCs w:val="28"/>
          <w:lang w:eastAsia="ru-RU"/>
        </w:rPr>
        <w:t>;</w:t>
      </w:r>
    </w:p>
    <w:p w:rsidR="00B47C2B" w:rsidRPr="00E57B5D" w:rsidRDefault="00B47C2B" w:rsidP="00B47C2B">
      <w:pPr>
        <w:widowControl w:val="0"/>
        <w:autoSpaceDE w:val="0"/>
        <w:autoSpaceDN w:val="0"/>
        <w:adjustRightInd w:val="0"/>
        <w:spacing w:line="288" w:lineRule="auto"/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E57B5D">
        <w:rPr>
          <w:sz w:val="28"/>
          <w:szCs w:val="28"/>
          <w:lang w:eastAsia="ru-RU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B47C2B" w:rsidRPr="00436C56" w:rsidRDefault="00B47C2B" w:rsidP="00B47C2B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</w:t>
      </w:r>
      <w:r w:rsidR="0026706B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 xml:space="preserve">. </w:t>
      </w:r>
      <w:r w:rsidRPr="00436C56">
        <w:rPr>
          <w:sz w:val="28"/>
          <w:szCs w:val="28"/>
          <w:lang w:eastAsia="ru-RU"/>
        </w:rPr>
        <w:t xml:space="preserve">Настоящее решение подлежит официальному </w:t>
      </w:r>
      <w:r>
        <w:rPr>
          <w:sz w:val="28"/>
          <w:szCs w:val="28"/>
          <w:lang w:eastAsia="ru-RU"/>
        </w:rPr>
        <w:t>обнародованию</w:t>
      </w:r>
      <w:r w:rsidRPr="00436C56">
        <w:rPr>
          <w:sz w:val="28"/>
          <w:szCs w:val="28"/>
          <w:lang w:eastAsia="ru-RU"/>
        </w:rPr>
        <w:t xml:space="preserve"> в установленном порядке.</w:t>
      </w:r>
    </w:p>
    <w:p w:rsidR="00B47C2B" w:rsidRPr="00CD15D9" w:rsidRDefault="00B47C2B" w:rsidP="00B47C2B">
      <w:pPr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CD15D9">
        <w:rPr>
          <w:b/>
          <w:sz w:val="28"/>
          <w:szCs w:val="28"/>
          <w:lang w:eastAsia="ru-RU"/>
        </w:rPr>
        <w:t>1</w:t>
      </w:r>
      <w:r w:rsidR="0026706B">
        <w:rPr>
          <w:b/>
          <w:sz w:val="28"/>
          <w:szCs w:val="28"/>
          <w:lang w:eastAsia="ru-RU"/>
        </w:rPr>
        <w:t>3</w:t>
      </w:r>
      <w:r w:rsidRPr="00CD15D9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</w:t>
      </w:r>
      <w:r w:rsidRPr="00CD15D9">
        <w:rPr>
          <w:sz w:val="28"/>
          <w:szCs w:val="28"/>
          <w:lang w:eastAsia="ru-RU"/>
        </w:rPr>
        <w:t>Настоящее решение вступает в силу с 1 января 20</w:t>
      </w:r>
      <w:r>
        <w:rPr>
          <w:sz w:val="28"/>
          <w:szCs w:val="28"/>
          <w:lang w:eastAsia="ru-RU"/>
        </w:rPr>
        <w:t>23</w:t>
      </w:r>
      <w:r w:rsidRPr="00CD15D9">
        <w:rPr>
          <w:sz w:val="28"/>
          <w:szCs w:val="28"/>
          <w:lang w:eastAsia="ru-RU"/>
        </w:rPr>
        <w:t xml:space="preserve"> года.</w:t>
      </w:r>
    </w:p>
    <w:p w:rsidR="006E0FA0" w:rsidRDefault="00B47C2B" w:rsidP="00B272E4">
      <w:pPr>
        <w:spacing w:line="288" w:lineRule="auto"/>
        <w:ind w:left="284" w:right="-46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6E0FA0" w:rsidRPr="00CD15D9">
        <w:rPr>
          <w:b/>
          <w:sz w:val="28"/>
          <w:szCs w:val="28"/>
          <w:lang w:eastAsia="ru-RU"/>
        </w:rPr>
        <w:t>1</w:t>
      </w:r>
      <w:r w:rsidR="0026706B">
        <w:rPr>
          <w:b/>
          <w:sz w:val="28"/>
          <w:szCs w:val="28"/>
          <w:lang w:eastAsia="ru-RU"/>
        </w:rPr>
        <w:t>4</w:t>
      </w:r>
      <w:r w:rsidR="006E0FA0">
        <w:rPr>
          <w:b/>
          <w:sz w:val="28"/>
          <w:szCs w:val="28"/>
          <w:lang w:eastAsia="ru-RU"/>
        </w:rPr>
        <w:t>.</w:t>
      </w:r>
      <w:r w:rsidR="006E0FA0">
        <w:rPr>
          <w:sz w:val="28"/>
          <w:szCs w:val="28"/>
          <w:lang w:eastAsia="ru-RU"/>
        </w:rPr>
        <w:t xml:space="preserve"> </w:t>
      </w:r>
      <w:r w:rsidR="006E0FA0" w:rsidRPr="00CD15D9">
        <w:rPr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по бюджету, налогам, вопросам собственности (председатель –</w:t>
      </w:r>
      <w:r w:rsidR="00B272E4" w:rsidRPr="00B272E4">
        <w:rPr>
          <w:sz w:val="28"/>
        </w:rPr>
        <w:t xml:space="preserve"> </w:t>
      </w:r>
      <w:r w:rsidR="00B272E4">
        <w:rPr>
          <w:sz w:val="28"/>
        </w:rPr>
        <w:t>Э.Ф.</w:t>
      </w:r>
      <w:r w:rsidR="00622534">
        <w:rPr>
          <w:sz w:val="28"/>
        </w:rPr>
        <w:t xml:space="preserve"> </w:t>
      </w:r>
      <w:proofErr w:type="spellStart"/>
      <w:r w:rsidR="00B272E4">
        <w:rPr>
          <w:sz w:val="28"/>
        </w:rPr>
        <w:t>Шафеев</w:t>
      </w:r>
      <w:proofErr w:type="spellEnd"/>
      <w:r w:rsidR="006E0FA0" w:rsidRPr="00CD15D9">
        <w:rPr>
          <w:sz w:val="28"/>
          <w:szCs w:val="28"/>
          <w:lang w:eastAsia="ru-RU"/>
        </w:rPr>
        <w:t>).</w:t>
      </w:r>
    </w:p>
    <w:p w:rsidR="00B272E4" w:rsidRDefault="00B272E4" w:rsidP="00B272E4">
      <w:pPr>
        <w:spacing w:line="288" w:lineRule="auto"/>
        <w:ind w:left="284" w:right="-460"/>
        <w:jc w:val="both"/>
        <w:rPr>
          <w:sz w:val="28"/>
          <w:szCs w:val="28"/>
          <w:lang w:eastAsia="ru-RU"/>
        </w:rPr>
      </w:pPr>
    </w:p>
    <w:p w:rsidR="00B272E4" w:rsidRDefault="00B272E4" w:rsidP="00B272E4">
      <w:pPr>
        <w:spacing w:line="288" w:lineRule="auto"/>
        <w:ind w:left="284" w:right="-460"/>
        <w:jc w:val="both"/>
        <w:rPr>
          <w:sz w:val="28"/>
          <w:szCs w:val="28"/>
          <w:lang w:eastAsia="ru-RU"/>
        </w:rPr>
      </w:pPr>
    </w:p>
    <w:p w:rsidR="00C003E8" w:rsidRDefault="00C003E8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1809B7">
      <w:pPr>
        <w:jc w:val="center"/>
        <w:rPr>
          <w:b/>
          <w:sz w:val="28"/>
          <w:szCs w:val="28"/>
          <w:lang w:eastAsia="ru-RU"/>
        </w:rPr>
      </w:pPr>
      <w:r w:rsidRPr="00027076">
        <w:rPr>
          <w:sz w:val="28"/>
          <w:szCs w:val="28"/>
        </w:rPr>
        <w:t xml:space="preserve">Глава сельского </w:t>
      </w:r>
      <w:proofErr w:type="gramStart"/>
      <w:r w:rsidRPr="00027076">
        <w:rPr>
          <w:sz w:val="28"/>
          <w:szCs w:val="28"/>
        </w:rPr>
        <w:t xml:space="preserve">поселения:   </w:t>
      </w:r>
      <w:proofErr w:type="gramEnd"/>
      <w:r w:rsidRPr="00027076">
        <w:rPr>
          <w:sz w:val="28"/>
          <w:szCs w:val="28"/>
        </w:rPr>
        <w:t xml:space="preserve">                                                       А.З. Сатаев</w:t>
      </w:r>
    </w:p>
    <w:p w:rsidR="001809B7" w:rsidRDefault="001809B7" w:rsidP="001809B7">
      <w:pPr>
        <w:jc w:val="center"/>
        <w:rPr>
          <w:b/>
          <w:sz w:val="28"/>
          <w:szCs w:val="28"/>
          <w:lang w:eastAsia="ru-RU"/>
        </w:rPr>
      </w:pPr>
    </w:p>
    <w:p w:rsidR="001809B7" w:rsidRDefault="001809B7" w:rsidP="001809B7">
      <w:pPr>
        <w:ind w:left="5040"/>
        <w:jc w:val="both"/>
      </w:pPr>
    </w:p>
    <w:p w:rsidR="001809B7" w:rsidRDefault="001809B7" w:rsidP="001809B7">
      <w:pPr>
        <w:suppressAutoHyphens w:val="0"/>
        <w:rPr>
          <w:sz w:val="28"/>
          <w:szCs w:val="20"/>
          <w:lang w:eastAsia="ru-RU"/>
        </w:rPr>
      </w:pPr>
      <w:r w:rsidRPr="001809B7">
        <w:rPr>
          <w:sz w:val="28"/>
          <w:szCs w:val="20"/>
          <w:lang w:eastAsia="ru-RU"/>
        </w:rPr>
        <w:t>2</w:t>
      </w:r>
      <w:r>
        <w:rPr>
          <w:sz w:val="28"/>
          <w:szCs w:val="20"/>
          <w:lang w:eastAsia="ru-RU"/>
        </w:rPr>
        <w:t>7</w:t>
      </w:r>
      <w:r w:rsidRPr="001809B7">
        <w:rPr>
          <w:sz w:val="28"/>
          <w:szCs w:val="20"/>
          <w:lang w:eastAsia="ru-RU"/>
        </w:rPr>
        <w:t xml:space="preserve"> </w:t>
      </w:r>
      <w:r>
        <w:rPr>
          <w:sz w:val="28"/>
          <w:szCs w:val="20"/>
          <w:lang w:eastAsia="ru-RU"/>
        </w:rPr>
        <w:t>декабря 2022 года</w:t>
      </w:r>
    </w:p>
    <w:p w:rsidR="001809B7" w:rsidRDefault="001809B7" w:rsidP="001809B7">
      <w:pPr>
        <w:suppressAutoHyphens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№ 427</w:t>
      </w:r>
    </w:p>
    <w:p w:rsidR="0026706B" w:rsidRDefault="0026706B" w:rsidP="001809B7">
      <w:pPr>
        <w:suppressAutoHyphens w:val="0"/>
        <w:rPr>
          <w:sz w:val="28"/>
          <w:szCs w:val="20"/>
          <w:lang w:eastAsia="ru-RU"/>
        </w:rPr>
      </w:pPr>
    </w:p>
    <w:p w:rsidR="0026706B" w:rsidRDefault="0026706B" w:rsidP="001809B7">
      <w:pPr>
        <w:suppressAutoHyphens w:val="0"/>
        <w:rPr>
          <w:sz w:val="28"/>
          <w:szCs w:val="20"/>
          <w:lang w:eastAsia="ru-RU"/>
        </w:rPr>
      </w:pPr>
    </w:p>
    <w:p w:rsidR="0026706B" w:rsidRDefault="0026706B" w:rsidP="001809B7">
      <w:pPr>
        <w:suppressAutoHyphens w:val="0"/>
        <w:rPr>
          <w:sz w:val="28"/>
          <w:szCs w:val="20"/>
          <w:lang w:eastAsia="ru-RU"/>
        </w:rPr>
      </w:pPr>
    </w:p>
    <w:p w:rsidR="0026706B" w:rsidRDefault="0026706B" w:rsidP="001809B7">
      <w:pPr>
        <w:suppressAutoHyphens w:val="0"/>
        <w:rPr>
          <w:sz w:val="28"/>
          <w:szCs w:val="20"/>
          <w:lang w:eastAsia="ru-RU"/>
        </w:rPr>
      </w:pPr>
    </w:p>
    <w:p w:rsidR="0026706B" w:rsidRDefault="0026706B" w:rsidP="001809B7">
      <w:pPr>
        <w:suppressAutoHyphens w:val="0"/>
        <w:rPr>
          <w:sz w:val="28"/>
          <w:szCs w:val="20"/>
          <w:lang w:eastAsia="ru-RU"/>
        </w:rPr>
      </w:pPr>
    </w:p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872C1C" w:rsidRDefault="00872C1C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480" w:type="dxa"/>
        <w:tblLook w:val="04A0" w:firstRow="1" w:lastRow="0" w:firstColumn="1" w:lastColumn="0" w:noHBand="0" w:noVBand="1"/>
      </w:tblPr>
      <w:tblGrid>
        <w:gridCol w:w="2000"/>
        <w:gridCol w:w="6040"/>
        <w:gridCol w:w="1440"/>
      </w:tblGrid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bookmarkStart w:id="0" w:name="RANGE!A1:J37"/>
            <w:r w:rsidRPr="001809B7">
              <w:rPr>
                <w:lang w:eastAsia="ru-RU"/>
              </w:rPr>
              <w:lastRenderedPageBreak/>
              <w:t xml:space="preserve">Приложение  №1 </w:t>
            </w:r>
            <w:bookmarkEnd w:id="0"/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к решению Совета сельского поселения</w:t>
            </w:r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 xml:space="preserve">Акбердинский  сельсовет </w:t>
            </w:r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F545B9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от  "</w:t>
            </w:r>
            <w:r w:rsidR="00F545B9">
              <w:rPr>
                <w:lang w:eastAsia="ru-RU"/>
              </w:rPr>
              <w:t>27</w:t>
            </w:r>
            <w:r w:rsidRPr="001809B7">
              <w:rPr>
                <w:lang w:eastAsia="ru-RU"/>
              </w:rPr>
              <w:t xml:space="preserve">" декабря 2022 г. № </w:t>
            </w:r>
            <w:r w:rsidR="00F545B9">
              <w:rPr>
                <w:lang w:eastAsia="ru-RU"/>
              </w:rPr>
              <w:t>427</w:t>
            </w:r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 xml:space="preserve"> "О бюджете сельского поселения Акбердинский сельсовет </w:t>
            </w:r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Иглинского района Республики Башкортостан на 2023 год</w:t>
            </w:r>
          </w:p>
        </w:tc>
      </w:tr>
      <w:tr w:rsidR="001809B7" w:rsidRPr="001809B7" w:rsidTr="001809B7">
        <w:trPr>
          <w:trHeight w:val="315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и плановый период 2024 и 2025 годов"</w:t>
            </w:r>
          </w:p>
        </w:tc>
      </w:tr>
      <w:tr w:rsidR="001809B7" w:rsidRPr="001809B7" w:rsidTr="001809B7">
        <w:trPr>
          <w:trHeight w:val="1020"/>
        </w:trPr>
        <w:tc>
          <w:tcPr>
            <w:tcW w:w="9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809B7">
              <w:rPr>
                <w:b/>
                <w:bCs/>
                <w:i/>
                <w:iCs/>
                <w:lang w:eastAsia="ru-RU"/>
              </w:rPr>
              <w:t>Поступления доходов в бюджет сельского поселения Акбердинский сельсовет                                                                                      Иглинского района  Республики Башкортостан на 2023 год</w:t>
            </w:r>
          </w:p>
        </w:tc>
      </w:tr>
      <w:tr w:rsidR="001809B7" w:rsidRPr="001809B7" w:rsidTr="001809B7">
        <w:trPr>
          <w:trHeight w:val="276"/>
        </w:trPr>
        <w:tc>
          <w:tcPr>
            <w:tcW w:w="9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1809B7" w:rsidRPr="001809B7" w:rsidTr="001809B7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1809B7" w:rsidRPr="001809B7" w:rsidTr="001809B7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1809B7" w:rsidRPr="001809B7" w:rsidTr="001809B7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809B7" w:rsidRPr="001809B7" w:rsidTr="001809B7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22 172 264,00 </w:t>
            </w:r>
          </w:p>
        </w:tc>
      </w:tr>
      <w:tr w:rsidR="001809B7" w:rsidRPr="001809B7" w:rsidTr="001809B7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B7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19 278 300,00 </w:t>
            </w:r>
          </w:p>
        </w:tc>
      </w:tr>
      <w:tr w:rsidR="001809B7" w:rsidRPr="001809B7" w:rsidTr="001809B7">
        <w:trPr>
          <w:trHeight w:val="27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18 141 000,00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2 276 000,00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2 276 000,00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15 865 000,00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2 235 000,00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13 630 000,00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583 300,00 </w:t>
            </w:r>
          </w:p>
        </w:tc>
      </w:tr>
      <w:tr w:rsidR="001809B7" w:rsidRPr="001809B7" w:rsidTr="001809B7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491 000,00 </w:t>
            </w:r>
          </w:p>
        </w:tc>
      </w:tr>
      <w:tr w:rsidR="001809B7" w:rsidRPr="001809B7" w:rsidTr="001809B7">
        <w:trPr>
          <w:trHeight w:val="11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1 11 05 035 010 0000 120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</w:t>
            </w:r>
            <w:proofErr w:type="spellStart"/>
            <w:r w:rsidRPr="001809B7">
              <w:rPr>
                <w:color w:val="000000"/>
                <w:sz w:val="16"/>
                <w:szCs w:val="16"/>
                <w:lang w:eastAsia="ru-RU"/>
              </w:rPr>
              <w:t>управлениии</w:t>
            </w:r>
            <w:proofErr w:type="spellEnd"/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 органов управления сельский поселений и созданных ими учреждений(за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92 300,00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1809B7" w:rsidRPr="001809B7" w:rsidTr="001809B7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2 00 00 000 00 0000 000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2 893 964,00 </w:t>
            </w:r>
          </w:p>
        </w:tc>
      </w:tr>
      <w:tr w:rsidR="001809B7" w:rsidRPr="001809B7" w:rsidTr="001809B7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2 893 964,00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1809B7" w:rsidRPr="001809B7" w:rsidTr="001809B7">
        <w:trPr>
          <w:trHeight w:val="69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1809B7" w:rsidRPr="001809B7" w:rsidTr="001809B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2 600 000,00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9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</w:tbl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180" w:type="dxa"/>
        <w:tblLook w:val="04A0" w:firstRow="1" w:lastRow="0" w:firstColumn="1" w:lastColumn="0" w:noHBand="0" w:noVBand="1"/>
      </w:tblPr>
      <w:tblGrid>
        <w:gridCol w:w="2220"/>
        <w:gridCol w:w="5420"/>
        <w:gridCol w:w="1300"/>
        <w:gridCol w:w="1240"/>
      </w:tblGrid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lastRenderedPageBreak/>
              <w:t>Приложение  №2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к решению Совета сельского поселения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 xml:space="preserve">Акбердинский сельсовет 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 xml:space="preserve">  Иглинского района Республики Башкортостан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F545B9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от  "</w:t>
            </w:r>
            <w:r w:rsidR="00F545B9">
              <w:rPr>
                <w:lang w:eastAsia="ru-RU"/>
              </w:rPr>
              <w:t>27</w:t>
            </w:r>
            <w:r w:rsidRPr="001809B7">
              <w:rPr>
                <w:lang w:eastAsia="ru-RU"/>
              </w:rPr>
              <w:t xml:space="preserve">" декабря 2022 г. № </w:t>
            </w:r>
            <w:r w:rsidR="00F545B9">
              <w:rPr>
                <w:lang w:eastAsia="ru-RU"/>
              </w:rPr>
              <w:t>427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 xml:space="preserve"> "О бюджете сельского поселения Акбердинский сельсовет 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Иглинского района Республики Башкортостан на 2023 год</w:t>
            </w:r>
          </w:p>
        </w:tc>
      </w:tr>
      <w:tr w:rsidR="001809B7" w:rsidRPr="001809B7" w:rsidTr="001809B7">
        <w:trPr>
          <w:trHeight w:val="312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  <w:r w:rsidRPr="001809B7">
              <w:rPr>
                <w:lang w:eastAsia="ru-RU"/>
              </w:rPr>
              <w:t>и плановый период 2024 и 2025 годов"</w:t>
            </w:r>
          </w:p>
        </w:tc>
      </w:tr>
      <w:tr w:rsidR="001809B7" w:rsidRPr="001809B7" w:rsidTr="001809B7">
        <w:trPr>
          <w:trHeight w:val="31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1809B7" w:rsidRPr="001809B7" w:rsidTr="001809B7">
        <w:trPr>
          <w:trHeight w:val="720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809B7">
              <w:rPr>
                <w:b/>
                <w:bCs/>
                <w:i/>
                <w:iCs/>
                <w:lang w:eastAsia="ru-RU"/>
              </w:rPr>
              <w:t>Поступления доходов в бюджет сельского поселения Акбердинский сельсовет                                                                                      Иглинского района  Республики Башкортостан на плановый период 2024 и 2025 годов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(руб.)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2025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22 763 560,00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23 962 064,00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19 856 000,00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21 043 400,00 </w:t>
            </w:r>
          </w:p>
        </w:tc>
      </w:tr>
      <w:tr w:rsidR="001809B7" w:rsidRPr="001809B7" w:rsidTr="001809B7">
        <w:trPr>
          <w:trHeight w:val="102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540 000,00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596 200,00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18 678 700,00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19 809 700,00 </w:t>
            </w:r>
          </w:p>
        </w:tc>
      </w:tr>
      <w:tr w:rsidR="001809B7" w:rsidRPr="001809B7" w:rsidTr="001809B7">
        <w:trPr>
          <w:trHeight w:val="6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2 339 700,00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2 450 000,00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16 339 000,00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17 359 700,00 </w:t>
            </w:r>
          </w:p>
        </w:tc>
      </w:tr>
      <w:tr w:rsidR="001809B7" w:rsidRPr="001809B7" w:rsidTr="001809B7">
        <w:trPr>
          <w:trHeight w:val="4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2 300 000,00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2 369 200,00 </w:t>
            </w:r>
          </w:p>
        </w:tc>
      </w:tr>
      <w:tr w:rsidR="001809B7" w:rsidRPr="001809B7" w:rsidTr="001809B7">
        <w:trPr>
          <w:trHeight w:val="4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14 039 000,00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14 990 500,00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4 200,00 </w:t>
            </w:r>
          </w:p>
        </w:tc>
      </w:tr>
      <w:tr w:rsidR="001809B7" w:rsidRPr="001809B7" w:rsidTr="001809B7">
        <w:trPr>
          <w:trHeight w:val="81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4 200,00 </w:t>
            </w:r>
          </w:p>
        </w:tc>
      </w:tr>
      <w:tr w:rsidR="001809B7" w:rsidRPr="001809B7" w:rsidTr="001809B7">
        <w:trPr>
          <w:trHeight w:val="4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583 300,00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583 300,00 </w:t>
            </w:r>
          </w:p>
        </w:tc>
      </w:tr>
      <w:tr w:rsidR="001809B7" w:rsidRPr="001809B7" w:rsidTr="001809B7">
        <w:trPr>
          <w:trHeight w:val="122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1 11 05 013 05 0000 120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491 000,00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491 000,00 </w:t>
            </w:r>
          </w:p>
        </w:tc>
      </w:tr>
      <w:tr w:rsidR="001809B7" w:rsidRPr="001809B7" w:rsidTr="001809B7">
        <w:trPr>
          <w:trHeight w:val="81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1 11 05 035 10 0000 120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92 300,00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92 300,00 </w:t>
            </w:r>
          </w:p>
        </w:tc>
      </w:tr>
      <w:tr w:rsidR="001809B7" w:rsidRPr="001809B7" w:rsidTr="001809B7">
        <w:trPr>
          <w:trHeight w:val="4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1 13 02 000 00 0000 130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1 13 02 995 10 0000 130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50 000,00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2 907 560,00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2 918 664,00 </w:t>
            </w:r>
          </w:p>
        </w:tc>
      </w:tr>
      <w:tr w:rsidR="001809B7" w:rsidRPr="001809B7" w:rsidTr="001809B7">
        <w:trPr>
          <w:trHeight w:val="40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1809B7">
        <w:trPr>
          <w:trHeight w:val="612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2 02 35 118 10 0000 150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1809B7">
        <w:trPr>
          <w:trHeight w:val="288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2 600 000,00 </w:t>
            </w:r>
          </w:p>
        </w:tc>
      </w:tr>
      <w:tr w:rsidR="001809B7" w:rsidRPr="001809B7" w:rsidTr="001809B7">
        <w:trPr>
          <w:trHeight w:val="81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11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</w:tbl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C003E8">
      <w:pPr>
        <w:pStyle w:val="a7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160"/>
        <w:gridCol w:w="2980"/>
        <w:gridCol w:w="920"/>
        <w:gridCol w:w="918"/>
        <w:gridCol w:w="1106"/>
        <w:gridCol w:w="705"/>
        <w:gridCol w:w="1417"/>
      </w:tblGrid>
      <w:tr w:rsidR="001809B7" w:rsidRPr="001809B7" w:rsidTr="001809B7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1" w:name="RANGE!A1:G125"/>
            <w:bookmarkEnd w:id="1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9B7" w:rsidRPr="00F545B9" w:rsidRDefault="001809B7" w:rsidP="00F545B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F545B9">
              <w:rPr>
                <w:color w:val="000000"/>
                <w:sz w:val="22"/>
                <w:szCs w:val="22"/>
                <w:lang w:eastAsia="ru-RU"/>
              </w:rPr>
              <w:t>Приложение №3</w:t>
            </w:r>
            <w:r w:rsidRPr="00F545B9">
              <w:rPr>
                <w:color w:val="000000"/>
                <w:sz w:val="22"/>
                <w:szCs w:val="22"/>
                <w:lang w:eastAsia="ru-RU"/>
              </w:rPr>
              <w:br/>
              <w:t>к решению Совета сельского поселения Акбердинский</w:t>
            </w:r>
            <w:r w:rsidRPr="00F545B9">
              <w:rPr>
                <w:color w:val="000000"/>
                <w:sz w:val="22"/>
                <w:szCs w:val="22"/>
                <w:lang w:eastAsia="ru-RU"/>
              </w:rPr>
              <w:br/>
              <w:t>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 на 2023 год и на плановый период 2024 и 2025 годов»</w:t>
            </w:r>
            <w:r w:rsidRPr="00F545B9">
              <w:rPr>
                <w:color w:val="000000"/>
                <w:sz w:val="22"/>
                <w:szCs w:val="22"/>
                <w:lang w:eastAsia="ru-RU"/>
              </w:rPr>
              <w:br/>
              <w:t>от  "</w:t>
            </w:r>
            <w:r w:rsidR="00F545B9">
              <w:rPr>
                <w:color w:val="000000"/>
                <w:sz w:val="22"/>
                <w:szCs w:val="22"/>
                <w:lang w:eastAsia="ru-RU"/>
              </w:rPr>
              <w:t>27</w:t>
            </w:r>
            <w:r w:rsidRPr="00F545B9">
              <w:rPr>
                <w:color w:val="000000"/>
                <w:sz w:val="22"/>
                <w:szCs w:val="22"/>
                <w:lang w:eastAsia="ru-RU"/>
              </w:rPr>
              <w:t xml:space="preserve">" декабря 2022 г. № </w:t>
            </w:r>
            <w:r w:rsidR="00F545B9">
              <w:rPr>
                <w:color w:val="000000"/>
                <w:sz w:val="22"/>
                <w:szCs w:val="22"/>
                <w:lang w:eastAsia="ru-RU"/>
              </w:rPr>
              <w:t>427</w:t>
            </w: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9B7" w:rsidRPr="00F545B9" w:rsidRDefault="001809B7" w:rsidP="001809B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4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F545B9" w:rsidRDefault="001809B7" w:rsidP="001809B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1809B7">
        <w:trPr>
          <w:trHeight w:val="14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B7" w:rsidRPr="00F545B9" w:rsidRDefault="001809B7" w:rsidP="001809B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45B9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Pr="00F545B9">
              <w:rPr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сельского поселения Акбердинский сельсовет муниципального района Иглинский район Республики Башкортостан на 2023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1809B7" w:rsidRPr="001809B7" w:rsidTr="001809B7">
        <w:trPr>
          <w:trHeight w:val="30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</w:tr>
      <w:tr w:rsidR="001809B7" w:rsidRPr="001809B7" w:rsidTr="001809B7">
        <w:trPr>
          <w:trHeight w:val="1470"/>
        </w:trPr>
        <w:tc>
          <w:tcPr>
            <w:tcW w:w="51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10 874 300,00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8 317 000,00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8 317 000,00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7 717 000,00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7 717 000,00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7 717 000,00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7 717 000,00 </w:t>
            </w:r>
          </w:p>
        </w:tc>
      </w:tr>
      <w:tr w:rsidR="001809B7" w:rsidRPr="001809B7" w:rsidTr="001809B7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7 514 000,00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7 514 000,00 </w:t>
            </w:r>
          </w:p>
        </w:tc>
      </w:tr>
      <w:tr w:rsidR="001809B7" w:rsidRPr="001809B7" w:rsidTr="001809B7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искусства в муниципальном районе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культурно-досуговой деятельности в муниципальном районе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клубной сети муниципального района Иглинский район"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1809B7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1809B7">
        <w:trPr>
          <w:trHeight w:val="300"/>
        </w:trPr>
        <w:tc>
          <w:tcPr>
            <w:tcW w:w="878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22 172 264,00 </w:t>
            </w:r>
          </w:p>
        </w:tc>
      </w:tr>
    </w:tbl>
    <w:p w:rsidR="001809B7" w:rsidRDefault="001809B7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1809B7" w:rsidRDefault="001809B7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156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1134"/>
        <w:gridCol w:w="570"/>
        <w:gridCol w:w="1480"/>
        <w:gridCol w:w="1301"/>
      </w:tblGrid>
      <w:tr w:rsidR="001809B7" w:rsidRPr="001809B7" w:rsidTr="004C3FC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09B7" w:rsidRPr="001809B7" w:rsidRDefault="001809B7" w:rsidP="00F545B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Приложение №4</w:t>
            </w: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к решению Совета сельского поселения Акбердинский</w:t>
            </w: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 на 2023 год и на плановый период 2024 и 2025 годов»</w:t>
            </w: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от  "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" декабря 2022 г. № 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427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1809B7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1809B7" w:rsidRPr="001809B7" w:rsidTr="004C3FCA">
        <w:trPr>
          <w:trHeight w:val="1725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</w:t>
            </w:r>
            <w:r w:rsidRPr="001809B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сельского поселения Акбердинский сельсовет муниципального района Иглинский район Республики Башкортостан на 2024 и 2025 годы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1809B7" w:rsidRPr="001809B7" w:rsidTr="004C3FCA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1809B7" w:rsidRPr="001809B7" w:rsidTr="004C3FCA">
        <w:trPr>
          <w:trHeight w:val="300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2025г.</w:t>
            </w:r>
          </w:p>
        </w:tc>
      </w:tr>
      <w:tr w:rsidR="001809B7" w:rsidRPr="001809B7" w:rsidTr="004C3FCA">
        <w:trPr>
          <w:trHeight w:val="300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в </w:t>
            </w:r>
            <w:proofErr w:type="spellStart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809B7" w:rsidRPr="001809B7" w:rsidTr="004C3FCA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809B7" w:rsidRPr="001809B7" w:rsidTr="004C3FCA">
        <w:trPr>
          <w:trHeight w:val="300"/>
        </w:trPr>
        <w:tc>
          <w:tcPr>
            <w:tcW w:w="4395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10 874 300,00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10 874 300,00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9 239 300,00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9 239 300,00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9 239 300,00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9 239 300,00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9 239 300,00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9 239 300,00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9 239 300,00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9 239 300,00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8 398 300,00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9 029 900,00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8 398 300,00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9 029 900,00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8 398 300,00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9 029 900,00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8 398 300,00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9 029 900,00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8 398 300,00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9 029 900,00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7 798 300,00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8 429 900,00 </w:t>
            </w:r>
          </w:p>
        </w:tc>
      </w:tr>
      <w:tr w:rsidR="001809B7" w:rsidRPr="001809B7" w:rsidTr="004C3FCA">
        <w:trPr>
          <w:trHeight w:val="612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7 595 300,00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8 226 900,00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7 595 300,00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8 226 900,00 </w:t>
            </w:r>
          </w:p>
        </w:tc>
      </w:tr>
      <w:tr w:rsidR="001809B7" w:rsidRPr="001809B7" w:rsidTr="004C3FCA">
        <w:trPr>
          <w:trHeight w:val="816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искусства в муниципальном районе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культурно-досуговой деятельности в муниципальном районе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клубной сети муниципального района Иглинский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1809B7" w:rsidRPr="001809B7" w:rsidTr="004C3FCA">
        <w:trPr>
          <w:trHeight w:val="288"/>
        </w:trPr>
        <w:tc>
          <w:tcPr>
            <w:tcW w:w="7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09B7" w:rsidRPr="001809B7" w:rsidRDefault="001809B7" w:rsidP="001809B7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22 763 560,00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9B7" w:rsidRPr="001809B7" w:rsidRDefault="001809B7" w:rsidP="001809B7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09B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23 962 064,00 </w:t>
            </w:r>
          </w:p>
        </w:tc>
      </w:tr>
    </w:tbl>
    <w:p w:rsidR="001809B7" w:rsidRDefault="001809B7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560" w:type="dxa"/>
        <w:tblLook w:val="04A0" w:firstRow="1" w:lastRow="0" w:firstColumn="1" w:lastColumn="0" w:noHBand="0" w:noVBand="1"/>
      </w:tblPr>
      <w:tblGrid>
        <w:gridCol w:w="2160"/>
        <w:gridCol w:w="2980"/>
        <w:gridCol w:w="1780"/>
        <w:gridCol w:w="1020"/>
        <w:gridCol w:w="1620"/>
      </w:tblGrid>
      <w:tr w:rsidR="004F00C2" w:rsidRPr="004F00C2" w:rsidTr="004F00C2">
        <w:trPr>
          <w:trHeight w:val="7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F545B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color w:val="000000"/>
                <w:sz w:val="22"/>
                <w:szCs w:val="22"/>
                <w:lang w:eastAsia="ru-RU"/>
              </w:rPr>
              <w:t>Приложение №5</w:t>
            </w:r>
            <w:r w:rsidRPr="004F00C2">
              <w:rPr>
                <w:color w:val="000000"/>
                <w:sz w:val="22"/>
                <w:szCs w:val="22"/>
                <w:lang w:eastAsia="ru-RU"/>
              </w:rPr>
              <w:br/>
              <w:t>к решению Совета сельского поселения Акбердинский 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Башкортостана 2023 год и на плановый период 2024 и 2025 годов»</w:t>
            </w:r>
            <w:r w:rsidRPr="004F00C2">
              <w:rPr>
                <w:color w:val="000000"/>
                <w:sz w:val="22"/>
                <w:szCs w:val="22"/>
                <w:lang w:eastAsia="ru-RU"/>
              </w:rPr>
              <w:br/>
              <w:t>от  "</w:t>
            </w:r>
            <w:r w:rsidR="00F545B9">
              <w:rPr>
                <w:color w:val="000000"/>
                <w:sz w:val="22"/>
                <w:szCs w:val="22"/>
                <w:lang w:eastAsia="ru-RU"/>
              </w:rPr>
              <w:t>27</w:t>
            </w:r>
            <w:r w:rsidRPr="004F00C2">
              <w:rPr>
                <w:color w:val="000000"/>
                <w:sz w:val="22"/>
                <w:szCs w:val="22"/>
                <w:lang w:eastAsia="ru-RU"/>
              </w:rPr>
              <w:t xml:space="preserve">" декабря 2022 г. № </w:t>
            </w:r>
            <w:r w:rsidR="00F545B9">
              <w:rPr>
                <w:color w:val="000000"/>
                <w:sz w:val="22"/>
                <w:szCs w:val="22"/>
                <w:lang w:eastAsia="ru-RU"/>
              </w:rPr>
              <w:t>427</w:t>
            </w:r>
          </w:p>
        </w:tc>
      </w:tr>
      <w:tr w:rsidR="004F00C2" w:rsidRPr="004F00C2" w:rsidTr="004F00C2">
        <w:trPr>
          <w:trHeight w:val="6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9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315"/>
        </w:trPr>
        <w:tc>
          <w:tcPr>
            <w:tcW w:w="95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F00C2">
              <w:rPr>
                <w:b/>
                <w:bCs/>
                <w:color w:val="000000"/>
                <w:lang w:eastAsia="ru-RU"/>
              </w:rPr>
              <w:t xml:space="preserve">Распределение бюджетных ассигнований </w:t>
            </w:r>
            <w:r w:rsidRPr="004F00C2">
              <w:rPr>
                <w:b/>
                <w:bCs/>
                <w:color w:val="000000"/>
                <w:lang w:eastAsia="ru-RU"/>
              </w:rPr>
              <w:br/>
              <w:t>сельского поселения Акбердинский  сельсовет муниципального района Иглинский район Республики Башкортостан на 2023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</w:t>
            </w:r>
          </w:p>
        </w:tc>
      </w:tr>
      <w:tr w:rsidR="004F00C2" w:rsidRPr="004F00C2" w:rsidTr="004F00C2">
        <w:trPr>
          <w:trHeight w:val="1455"/>
        </w:trPr>
        <w:tc>
          <w:tcPr>
            <w:tcW w:w="95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F00C2" w:rsidRPr="004F00C2" w:rsidTr="004F00C2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 показателя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F00C2" w:rsidRPr="004F00C2" w:rsidTr="004F00C2">
        <w:trPr>
          <w:trHeight w:val="1020"/>
        </w:trPr>
        <w:tc>
          <w:tcPr>
            <w:tcW w:w="51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</w:tr>
      <w:tr w:rsidR="004F00C2" w:rsidRPr="004F00C2" w:rsidTr="004F00C2">
        <w:trPr>
          <w:trHeight w:val="318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11 168 264,00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11 168 264,00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11 168 264,00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1 332 000,00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403 000,00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4 372 000,00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1 290 000,00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2 087 300,00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960 000,00 </w:t>
            </w:r>
          </w:p>
        </w:tc>
      </w:tr>
      <w:tr w:rsidR="004F00C2" w:rsidRPr="004F00C2" w:rsidTr="004F00C2">
        <w:trPr>
          <w:trHeight w:val="42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0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52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222 707,00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67 257,00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"Развитие культуры и искусства в муниципальном районе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культурно-досуговой деятельности в муниципальном районе Иглинский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клубной сети муниципального района Иглинский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6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27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Страховые взносы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7 717 000,00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156 000,00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7 514 000,00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7 514 000,00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6 694 000,00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820 000,00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13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0110274000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0110274000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794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22 172 264,00 </w:t>
            </w:r>
          </w:p>
        </w:tc>
      </w:tr>
    </w:tbl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664" w:type="dxa"/>
        <w:tblLook w:val="04A0" w:firstRow="1" w:lastRow="0" w:firstColumn="1" w:lastColumn="0" w:noHBand="0" w:noVBand="1"/>
      </w:tblPr>
      <w:tblGrid>
        <w:gridCol w:w="1061"/>
        <w:gridCol w:w="4609"/>
        <w:gridCol w:w="1444"/>
        <w:gridCol w:w="654"/>
        <w:gridCol w:w="20"/>
        <w:gridCol w:w="1710"/>
        <w:gridCol w:w="1144"/>
        <w:gridCol w:w="6"/>
        <w:gridCol w:w="8"/>
        <w:gridCol w:w="8"/>
      </w:tblGrid>
      <w:tr w:rsidR="004F00C2" w:rsidRPr="004F00C2" w:rsidTr="00473CC5">
        <w:trPr>
          <w:gridAfter w:val="2"/>
          <w:wAfter w:w="16" w:type="dxa"/>
          <w:trHeight w:val="288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73CC5" w:rsidRDefault="00473CC5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73CC5">
            <w:pPr>
              <w:suppressAutoHyphens w:val="0"/>
              <w:ind w:left="5562"/>
              <w:rPr>
                <w:sz w:val="20"/>
                <w:szCs w:val="20"/>
                <w:lang w:eastAsia="ru-RU"/>
              </w:rPr>
            </w:pPr>
            <w:r w:rsidRPr="004F00C2">
              <w:rPr>
                <w:color w:val="000000"/>
                <w:sz w:val="22"/>
                <w:szCs w:val="22"/>
                <w:lang w:eastAsia="ru-RU"/>
              </w:rPr>
              <w:lastRenderedPageBreak/>
              <w:t>Приложение №</w:t>
            </w:r>
            <w:r w:rsidR="00473CC5">
              <w:rPr>
                <w:color w:val="000000"/>
                <w:sz w:val="22"/>
                <w:szCs w:val="22"/>
                <w:lang w:eastAsia="ru-RU"/>
              </w:rPr>
              <w:t>6</w:t>
            </w:r>
            <w:bookmarkStart w:id="2" w:name="_GoBack"/>
            <w:bookmarkEnd w:id="2"/>
            <w:r w:rsidRPr="004F00C2">
              <w:rPr>
                <w:color w:val="000000"/>
                <w:sz w:val="22"/>
                <w:szCs w:val="22"/>
                <w:lang w:eastAsia="ru-RU"/>
              </w:rPr>
              <w:br/>
              <w:t>к решению Совета сельского поселения Акбердинский 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Башкортостана 2023 год и на плановый период 2024 и 2025 годов»</w:t>
            </w:r>
            <w:r w:rsidRPr="004F00C2">
              <w:rPr>
                <w:color w:val="000000"/>
                <w:sz w:val="22"/>
                <w:szCs w:val="22"/>
                <w:lang w:eastAsia="ru-RU"/>
              </w:rPr>
              <w:br/>
              <w:t>от  "</w:t>
            </w:r>
            <w:r>
              <w:rPr>
                <w:color w:val="000000"/>
                <w:sz w:val="22"/>
                <w:szCs w:val="22"/>
                <w:lang w:eastAsia="ru-RU"/>
              </w:rPr>
              <w:t>27</w:t>
            </w:r>
            <w:r w:rsidRPr="004F00C2">
              <w:rPr>
                <w:color w:val="000000"/>
                <w:sz w:val="22"/>
                <w:szCs w:val="22"/>
                <w:lang w:eastAsia="ru-RU"/>
              </w:rPr>
              <w:t xml:space="preserve">" декабря 2022 г. № </w:t>
            </w:r>
            <w:r>
              <w:rPr>
                <w:color w:val="000000"/>
                <w:sz w:val="22"/>
                <w:szCs w:val="22"/>
                <w:lang w:eastAsia="ru-RU"/>
              </w:rPr>
              <w:t>427</w:t>
            </w: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72C1C" w:rsidRPr="004F00C2" w:rsidRDefault="00872C1C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F00C2" w:rsidRPr="004F00C2" w:rsidTr="00473CC5">
        <w:trPr>
          <w:gridAfter w:val="3"/>
          <w:wAfter w:w="22" w:type="dxa"/>
          <w:trHeight w:val="315"/>
        </w:trPr>
        <w:tc>
          <w:tcPr>
            <w:tcW w:w="1064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4F00C2">
              <w:rPr>
                <w:b/>
                <w:bCs/>
                <w:color w:val="000000"/>
                <w:lang w:eastAsia="ru-RU"/>
              </w:rPr>
              <w:lastRenderedPageBreak/>
              <w:t xml:space="preserve">Распределение бюджетных ассигнований </w:t>
            </w:r>
            <w:r w:rsidRPr="004F00C2">
              <w:rPr>
                <w:b/>
                <w:bCs/>
                <w:color w:val="000000"/>
                <w:lang w:eastAsia="ru-RU"/>
              </w:rPr>
              <w:br/>
              <w:t>сельского поселения Акбердинский  сельсовет муниципального района Иглинский район Республики Башкортостан на 2024-2025 год по целевым статьям (муниципальным программам сельского поселения и непрограммным направлениям деятельности), группам видов  расходов классификации расходов бюджета</w:t>
            </w:r>
          </w:p>
        </w:tc>
      </w:tr>
      <w:tr w:rsidR="004F00C2" w:rsidRPr="004F00C2" w:rsidTr="00473CC5">
        <w:trPr>
          <w:gridAfter w:val="3"/>
          <w:wAfter w:w="22" w:type="dxa"/>
          <w:trHeight w:val="1245"/>
        </w:trPr>
        <w:tc>
          <w:tcPr>
            <w:tcW w:w="1064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4F00C2" w:rsidRPr="004F00C2" w:rsidTr="00473CC5">
        <w:trPr>
          <w:trHeight w:val="28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73CC5">
        <w:trPr>
          <w:gridAfter w:val="2"/>
          <w:wAfter w:w="16" w:type="dxa"/>
          <w:trHeight w:val="300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 показателя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F00C2" w:rsidRPr="004F00C2" w:rsidTr="00473CC5">
        <w:trPr>
          <w:trHeight w:val="1020"/>
        </w:trPr>
        <w:tc>
          <w:tcPr>
            <w:tcW w:w="56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F00C2" w:rsidRPr="004F00C2" w:rsidTr="00473CC5">
        <w:trPr>
          <w:trHeight w:val="318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11 181 860,00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11 192 964,00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11 181 860,00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11 192 964,00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11 181 860,00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11 192 964,00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1 332 000,00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1 332 000,00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403 000,00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403 000,00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4 372 000,00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4 372 000,00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1 290 000,00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1 290 000,00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250 000,00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2 087 300,00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2 087 300,00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960 000,00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960 000,00 </w:t>
            </w:r>
          </w:p>
        </w:tc>
      </w:tr>
      <w:tr w:rsidR="004F00C2" w:rsidRPr="004F00C2" w:rsidTr="00473CC5">
        <w:trPr>
          <w:trHeight w:val="4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40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52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233 149,00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241 677,00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70 411,00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72 987,00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искусства в муниципальном районе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культурно-досуговой деятельности в муниципальном районе Иглинский район"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клубной сети муниципального района Иглинский район"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"Комплексное развитие систем коммунальной инфраструктуры муниципального района Иглинский район"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1710103560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"По проведению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"Проведение капитального ремонта многоквартирных домов в муниципальном районе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6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27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Страховые взносы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2010103610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2010121950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73CC5">
        <w:trPr>
          <w:trHeight w:val="69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7 798 300,00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8 429 900,00 </w:t>
            </w:r>
          </w:p>
        </w:tc>
      </w:tr>
      <w:tr w:rsidR="004F00C2" w:rsidRPr="004F00C2" w:rsidTr="00473CC5">
        <w:trPr>
          <w:trHeight w:val="91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156 000,00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156 000,00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47 000,00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7 595 300,00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8 226 900,00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7 595 300,00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8 226 900,00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6 775 300,00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7 406 900,00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820 000,00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820 000,00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73CC5">
        <w:trPr>
          <w:trHeight w:val="13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0510174039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9910100000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46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9910103380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0110274000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0110274000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73CC5">
        <w:trPr>
          <w:gridAfter w:val="1"/>
          <w:wAfter w:w="8" w:type="dxa"/>
          <w:trHeight w:val="300"/>
        </w:trPr>
        <w:tc>
          <w:tcPr>
            <w:tcW w:w="778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73CC5">
        <w:trPr>
          <w:gridAfter w:val="1"/>
          <w:wAfter w:w="8" w:type="dxa"/>
          <w:trHeight w:val="300"/>
        </w:trPr>
        <w:tc>
          <w:tcPr>
            <w:tcW w:w="778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22 763 560,00 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23 962 064,00 </w:t>
            </w:r>
          </w:p>
        </w:tc>
      </w:tr>
      <w:tr w:rsidR="004F00C2" w:rsidRPr="004F00C2" w:rsidTr="00473CC5">
        <w:trPr>
          <w:gridAfter w:val="1"/>
          <w:wAfter w:w="8" w:type="dxa"/>
          <w:trHeight w:val="300"/>
        </w:trPr>
        <w:tc>
          <w:tcPr>
            <w:tcW w:w="7788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22 763 560,00 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23 962 064,00 </w:t>
            </w:r>
          </w:p>
        </w:tc>
      </w:tr>
    </w:tbl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Look w:val="04A0" w:firstRow="1" w:lastRow="0" w:firstColumn="1" w:lastColumn="0" w:noHBand="0" w:noVBand="1"/>
      </w:tblPr>
      <w:tblGrid>
        <w:gridCol w:w="2540"/>
        <w:gridCol w:w="2620"/>
        <w:gridCol w:w="1080"/>
        <w:gridCol w:w="1180"/>
        <w:gridCol w:w="1400"/>
        <w:gridCol w:w="1440"/>
      </w:tblGrid>
      <w:tr w:rsidR="004F00C2" w:rsidRPr="004F00C2" w:rsidTr="004F00C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0C2" w:rsidRPr="004F00C2" w:rsidRDefault="004F00C2" w:rsidP="00F545B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Приложение №7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к решению Совета сельского поселения Акбердинский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сельсовет муниципального района Иглинский район Республики Башкортостан «О бюджете с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ельского поселения Акбердинский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сельсовет муниципального района Иглинский район Республики Башкортостан на 2023 год и на плановый период 2024 и 2025 годов»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№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427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от «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декабря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2022 года</w:t>
            </w:r>
          </w:p>
        </w:tc>
      </w:tr>
      <w:tr w:rsidR="004F00C2" w:rsidRPr="004F00C2" w:rsidTr="004F00C2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9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555"/>
        </w:trPr>
        <w:tc>
          <w:tcPr>
            <w:tcW w:w="102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сельского поселения Акбердинский сельсовет муниципального района Иглинский район Республики Башкортостан на 2023 год</w:t>
            </w:r>
          </w:p>
        </w:tc>
      </w:tr>
      <w:tr w:rsidR="004F00C2" w:rsidRPr="004F00C2" w:rsidTr="004F00C2">
        <w:trPr>
          <w:trHeight w:val="375"/>
        </w:trPr>
        <w:tc>
          <w:tcPr>
            <w:tcW w:w="102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F00C2" w:rsidRPr="004F00C2" w:rsidTr="004F00C2">
        <w:trPr>
          <w:trHeight w:val="30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Акбердинский сельсовет муниципального района Иглинский район Республики Башкортостан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22 202 264,00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10 874 300,00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293 964,00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289 964,00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9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8 347 000,00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7 717 000,00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7 514 000,00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7 514 000,00 </w:t>
            </w:r>
          </w:p>
        </w:tc>
      </w:tr>
      <w:tr w:rsidR="004F00C2" w:rsidRPr="004F00C2" w:rsidTr="004F00C2">
        <w:trPr>
          <w:trHeight w:val="13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искусства в муниципальном районе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культурно-досуговой деятельности в муниципальном районе Иглинский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клубной сети муниципального района Иглинский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69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2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46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trHeight w:val="288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00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trHeight w:val="315"/>
        </w:trPr>
        <w:tc>
          <w:tcPr>
            <w:tcW w:w="51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22 172 264,00 </w:t>
            </w:r>
          </w:p>
        </w:tc>
      </w:tr>
    </w:tbl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F545B9" w:rsidRDefault="00F545B9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960"/>
        <w:gridCol w:w="4002"/>
        <w:gridCol w:w="649"/>
        <w:gridCol w:w="1134"/>
        <w:gridCol w:w="708"/>
        <w:gridCol w:w="1340"/>
        <w:gridCol w:w="1242"/>
        <w:gridCol w:w="27"/>
      </w:tblGrid>
      <w:tr w:rsidR="004F00C2" w:rsidRPr="004F00C2" w:rsidTr="004F00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bookmarkStart w:id="3" w:name="RANGE!A1:G112"/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  <w:bookmarkEnd w:id="3"/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00C2" w:rsidRPr="004F00C2" w:rsidRDefault="004F00C2" w:rsidP="00F545B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Приложение №8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к решению Совета сельского поселения Акбердинский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>сельсовет муниципального района Иглинский район Республики Башкортостан «О бюджете сельского поселения Акбердинский сельсовет муниципального района Иглинский район Республики Башкортостан на 2023 год и на плановый период 2024 и 2025 годов»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№ 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427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от «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27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» </w:t>
            </w:r>
            <w:r w:rsidR="00F545B9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декабря</w:t>
            </w: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2022 года</w:t>
            </w: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2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4F00C2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00C2" w:rsidRPr="004F00C2" w:rsidTr="004F00C2">
        <w:trPr>
          <w:trHeight w:val="900"/>
        </w:trPr>
        <w:tc>
          <w:tcPr>
            <w:tcW w:w="10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структура расходов бюджета сельского поселения Акбердинский сельсовет муниципального района Иглинский район Республики Башкортостан на плановый 2024 и 2025 год</w:t>
            </w:r>
          </w:p>
        </w:tc>
      </w:tr>
      <w:tr w:rsidR="004F00C2" w:rsidRPr="004F00C2" w:rsidTr="004F00C2">
        <w:trPr>
          <w:gridAfter w:val="1"/>
          <w:wAfter w:w="27" w:type="dxa"/>
          <w:trHeight w:val="315"/>
        </w:trPr>
        <w:tc>
          <w:tcPr>
            <w:tcW w:w="4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64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4F00C2" w:rsidRPr="004F00C2" w:rsidTr="004F00C2">
        <w:trPr>
          <w:gridAfter w:val="1"/>
          <w:wAfter w:w="27" w:type="dxa"/>
          <w:trHeight w:val="315"/>
        </w:trPr>
        <w:tc>
          <w:tcPr>
            <w:tcW w:w="49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2025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F00C2" w:rsidRPr="004F00C2" w:rsidTr="004F00C2">
        <w:trPr>
          <w:gridAfter w:val="1"/>
          <w:wAfter w:w="27" w:type="dxa"/>
          <w:trHeight w:val="975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сельского поселения Акбердинский сельсовет муниципального района Иглинский район Республики Башкортостан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22 793 560,00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23 962 064,00 </w:t>
            </w:r>
          </w:p>
        </w:tc>
      </w:tr>
      <w:tr w:rsidR="004F00C2" w:rsidRPr="004F00C2" w:rsidTr="004F00C2">
        <w:trPr>
          <w:gridAfter w:val="1"/>
          <w:wAfter w:w="27" w:type="dxa"/>
          <w:trHeight w:val="40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10 874 300,00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10 874 300,00 </w:t>
            </w:r>
          </w:p>
        </w:tc>
      </w:tr>
      <w:tr w:rsidR="004F00C2" w:rsidRPr="004F00C2" w:rsidTr="004F00C2">
        <w:trPr>
          <w:gridAfter w:val="1"/>
          <w:wAfter w:w="27" w:type="dxa"/>
          <w:trHeight w:val="81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81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2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94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1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1 735 000,00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9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gridAfter w:val="1"/>
          <w:wAfter w:w="27" w:type="dxa"/>
          <w:trHeight w:val="9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gridAfter w:val="1"/>
          <w:wAfter w:w="27" w:type="dxa"/>
          <w:trHeight w:val="6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gridAfter w:val="1"/>
          <w:wAfter w:w="27" w:type="dxa"/>
          <w:trHeight w:val="48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9 139 300,00 </w:t>
            </w:r>
          </w:p>
        </w:tc>
      </w:tr>
      <w:tr w:rsidR="004F00C2" w:rsidRPr="004F00C2" w:rsidTr="004F00C2">
        <w:trPr>
          <w:gridAfter w:val="1"/>
          <w:wAfter w:w="27" w:type="dxa"/>
          <w:trHeight w:val="88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F00C2">
        <w:trPr>
          <w:gridAfter w:val="1"/>
          <w:wAfter w:w="27" w:type="dxa"/>
          <w:trHeight w:val="8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5 662 000,00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2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F00C2">
        <w:trPr>
          <w:gridAfter w:val="1"/>
          <w:wAfter w:w="27" w:type="dxa"/>
          <w:trHeight w:val="6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3 297 300,00 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Профилактические, экстренные и противоэпидемические мероприятия, связанные с распространением новой </w:t>
            </w:r>
            <w:proofErr w:type="spellStart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gridAfter w:val="1"/>
          <w:wAfter w:w="27" w:type="dxa"/>
          <w:trHeight w:val="49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1102211950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0110292360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F00C2">
        <w:trPr>
          <w:gridAfter w:val="1"/>
          <w:wAfter w:w="27" w:type="dxa"/>
          <w:trHeight w:val="9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деятельности органов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F00C2">
        <w:trPr>
          <w:gridAfter w:val="1"/>
          <w:wAfter w:w="27" w:type="dxa"/>
          <w:trHeight w:val="7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муниципальной службы в органах местного самоуправления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F00C2">
        <w:trPr>
          <w:gridAfter w:val="1"/>
          <w:wAfter w:w="27" w:type="dxa"/>
          <w:trHeight w:val="6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аппаратов органов местного самоуправления"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F00C2">
        <w:trPr>
          <w:gridAfter w:val="1"/>
          <w:wAfter w:w="27" w:type="dxa"/>
          <w:trHeight w:val="6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307 560,00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318 664,00 </w:t>
            </w:r>
          </w:p>
        </w:tc>
      </w:tr>
      <w:tr w:rsidR="004F00C2" w:rsidRPr="004F00C2" w:rsidTr="004F00C2">
        <w:trPr>
          <w:gridAfter w:val="1"/>
          <w:wAfter w:w="27" w:type="dxa"/>
          <w:trHeight w:val="9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4F00C2" w:rsidRPr="004F00C2" w:rsidTr="004F00C2">
        <w:trPr>
          <w:gridAfter w:val="1"/>
          <w:wAfter w:w="27" w:type="dxa"/>
          <w:trHeight w:val="6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303 560,00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314 664,00 </w:t>
            </w:r>
          </w:p>
        </w:tc>
      </w:tr>
      <w:tr w:rsidR="004F00C2" w:rsidRPr="004F00C2" w:rsidTr="004F00C2">
        <w:trPr>
          <w:gridAfter w:val="1"/>
          <w:wAfter w:w="27" w:type="dxa"/>
          <w:trHeight w:val="52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"Обеспечение первичных мер пожарной безопасности на </w:t>
            </w:r>
            <w:proofErr w:type="spellStart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территорииях</w:t>
            </w:r>
            <w:proofErr w:type="spellEnd"/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7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7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"Обеспечение первичных мер пожарной безопасности на территориях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1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1810124300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447 000,00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0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"Комплексное развитие систем транспортной инфраструктуры на территории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4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и сооружений на них"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2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0410103150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2 000 000,00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F00C2">
        <w:trPr>
          <w:gridAfter w:val="1"/>
          <w:wAfter w:w="27" w:type="dxa"/>
          <w:trHeight w:val="6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F00C2">
        <w:trPr>
          <w:gridAfter w:val="1"/>
          <w:wAfter w:w="27" w:type="dxa"/>
          <w:trHeight w:val="6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8 428 300,00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9 059 900,00 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7 798 300,00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8 429 900,00 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2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7 595 300,00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8 226 900,00 </w:t>
            </w:r>
          </w:p>
        </w:tc>
      </w:tr>
      <w:tr w:rsidR="004F00C2" w:rsidRPr="004F00C2" w:rsidTr="004F00C2">
        <w:trPr>
          <w:gridAfter w:val="1"/>
          <w:wAfter w:w="27" w:type="dxa"/>
          <w:trHeight w:val="72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7 595 300,00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8 226 900,00 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0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7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0510174040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2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объектов внешнего благоустройства территорий населенных пунктов муниципального района Иглинский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2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"Благоустройство территорий сельских поселений муниципального района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Мероприятия в области экологии и природопользования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4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0510141200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6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 и искусства в муниципальном районе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3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культурно-досуговой деятельности в муниципальном районе Иглинский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58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"Содержание клубной сети муниципального района Иглинский район"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1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0810145870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110 000,00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9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Подпрограмма "Развитие физической культуры и спорта в муниципальном районе Иглинский район Республики Башкортостан"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5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"Участие в спортивных мероприятиях"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6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планов официальных физкультурных мероприятий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70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465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1110141870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</w:tr>
      <w:tr w:rsidR="004F00C2" w:rsidRPr="004F00C2" w:rsidTr="004F00C2">
        <w:trPr>
          <w:gridAfter w:val="1"/>
          <w:wAfter w:w="27" w:type="dxa"/>
          <w:trHeight w:val="288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Условно-утвержденные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Условно-утвержденные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496 400,00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1 052 200,00 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4F00C2" w:rsidRPr="004F00C2" w:rsidTr="004F00C2">
        <w:trPr>
          <w:gridAfter w:val="1"/>
          <w:wAfter w:w="27" w:type="dxa"/>
          <w:trHeight w:val="300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22 763 560,00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F00C2" w:rsidRPr="004F00C2" w:rsidRDefault="004F00C2" w:rsidP="004F00C2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F00C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23 962 064,00</w:t>
            </w:r>
          </w:p>
        </w:tc>
      </w:tr>
    </w:tbl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F00C2" w:rsidRDefault="004F00C2" w:rsidP="001809B7">
      <w:pPr>
        <w:pStyle w:val="a7"/>
        <w:tabs>
          <w:tab w:val="left" w:pos="8647"/>
        </w:tabs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4F00C2" w:rsidSect="001E5D70">
      <w:pgSz w:w="11906" w:h="16838"/>
      <w:pgMar w:top="141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3D2C"/>
    <w:multiLevelType w:val="hybridMultilevel"/>
    <w:tmpl w:val="80A844A0"/>
    <w:lvl w:ilvl="0" w:tplc="00088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0C"/>
    <w:rsid w:val="0008767D"/>
    <w:rsid w:val="001659A7"/>
    <w:rsid w:val="001809B7"/>
    <w:rsid w:val="001E5D70"/>
    <w:rsid w:val="002413C0"/>
    <w:rsid w:val="0026706B"/>
    <w:rsid w:val="002B7EC4"/>
    <w:rsid w:val="00303A0C"/>
    <w:rsid w:val="00304CF4"/>
    <w:rsid w:val="003531A9"/>
    <w:rsid w:val="0037395A"/>
    <w:rsid w:val="00391176"/>
    <w:rsid w:val="003A650B"/>
    <w:rsid w:val="003C2BB1"/>
    <w:rsid w:val="0040026E"/>
    <w:rsid w:val="00432DFE"/>
    <w:rsid w:val="00473CC5"/>
    <w:rsid w:val="004C3FCA"/>
    <w:rsid w:val="004E4885"/>
    <w:rsid w:val="004F00C2"/>
    <w:rsid w:val="005C48FB"/>
    <w:rsid w:val="005F0F3D"/>
    <w:rsid w:val="006053E7"/>
    <w:rsid w:val="00622534"/>
    <w:rsid w:val="006E0FA0"/>
    <w:rsid w:val="0081764D"/>
    <w:rsid w:val="0083464F"/>
    <w:rsid w:val="00841D7E"/>
    <w:rsid w:val="00872C1C"/>
    <w:rsid w:val="00875680"/>
    <w:rsid w:val="00892276"/>
    <w:rsid w:val="008B4797"/>
    <w:rsid w:val="008C1704"/>
    <w:rsid w:val="008F3D22"/>
    <w:rsid w:val="00961452"/>
    <w:rsid w:val="009B7B1C"/>
    <w:rsid w:val="009F3C0A"/>
    <w:rsid w:val="00A119AA"/>
    <w:rsid w:val="00A6096C"/>
    <w:rsid w:val="00A82914"/>
    <w:rsid w:val="00AA231B"/>
    <w:rsid w:val="00B272E4"/>
    <w:rsid w:val="00B33103"/>
    <w:rsid w:val="00B47C2B"/>
    <w:rsid w:val="00B66821"/>
    <w:rsid w:val="00B86158"/>
    <w:rsid w:val="00BD3B3C"/>
    <w:rsid w:val="00C003E8"/>
    <w:rsid w:val="00C15BBB"/>
    <w:rsid w:val="00C32783"/>
    <w:rsid w:val="00CC72CC"/>
    <w:rsid w:val="00D65D6A"/>
    <w:rsid w:val="00D708F7"/>
    <w:rsid w:val="00D87852"/>
    <w:rsid w:val="00E27319"/>
    <w:rsid w:val="00E543E9"/>
    <w:rsid w:val="00F13631"/>
    <w:rsid w:val="00F2306B"/>
    <w:rsid w:val="00F545B9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5758"/>
  <w15:docId w15:val="{DD8CFC9B-081B-4B8E-BB30-B56454CF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ПФ-таб.текст"/>
    <w:link w:val="a8"/>
    <w:uiPriority w:val="1"/>
    <w:qFormat/>
    <w:rsid w:val="003C2B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3C2BB1"/>
    <w:rPr>
      <w:rFonts w:ascii="Calibri" w:eastAsia="Calibri" w:hAnsi="Calibri" w:cs="Times New Roman"/>
    </w:rPr>
  </w:style>
  <w:style w:type="paragraph" w:customStyle="1" w:styleId="ConsPlusNormal">
    <w:name w:val="ConsPlusNormal"/>
    <w:rsid w:val="003C2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03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uiPriority w:val="99"/>
    <w:semiHidden/>
    <w:unhideWhenUsed/>
    <w:rsid w:val="001809B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809B7"/>
    <w:rPr>
      <w:color w:val="800080"/>
      <w:u w:val="single"/>
    </w:rPr>
  </w:style>
  <w:style w:type="paragraph" w:customStyle="1" w:styleId="msonormal0">
    <w:name w:val="msonormal"/>
    <w:basedOn w:val="a"/>
    <w:rsid w:val="001809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809B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809B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809B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809B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1809B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809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1809B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809B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809B7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7">
    <w:name w:val="xl87"/>
    <w:basedOn w:val="a"/>
    <w:rsid w:val="001809B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809B7"/>
    <w:pP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0">
    <w:name w:val="xl90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809B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809B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809B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809B7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1809B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809B7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809B7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1809B7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1809B7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1">
    <w:name w:val="xl111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180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1809B7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1809B7"/>
    <w:pPr>
      <w:pBdr>
        <w:bottom w:val="single" w:sz="8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15">
    <w:name w:val="xl115"/>
    <w:basedOn w:val="a"/>
    <w:rsid w:val="001809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"/>
    <w:rsid w:val="001809B7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18">
    <w:name w:val="xl118"/>
    <w:basedOn w:val="a"/>
    <w:rsid w:val="001809B7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1809B7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1809B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1809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1809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1809B7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1809B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1809B7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1809B7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1809B7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1809B7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1809B7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1809B7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1809B7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1809B7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1809B7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1A1B-B6F5-4E54-8AB0-B44BDBA9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3964</TotalTime>
  <Pages>1</Pages>
  <Words>15329</Words>
  <Characters>87377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WorkStation</dc:creator>
  <cp:lastModifiedBy>123</cp:lastModifiedBy>
  <cp:revision>17</cp:revision>
  <cp:lastPrinted>2022-12-26T11:48:00Z</cp:lastPrinted>
  <dcterms:created xsi:type="dcterms:W3CDTF">2022-11-18T11:16:00Z</dcterms:created>
  <dcterms:modified xsi:type="dcterms:W3CDTF">2022-12-26T11:51:00Z</dcterms:modified>
</cp:coreProperties>
</file>