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FE2C01" w:rsidRPr="00693A0B" w:rsidTr="00693A0B">
        <w:trPr>
          <w:jc w:val="center"/>
        </w:trPr>
        <w:tc>
          <w:tcPr>
            <w:tcW w:w="3600" w:type="dxa"/>
          </w:tcPr>
          <w:p w:rsidR="00FE2C01" w:rsidRPr="00693A0B" w:rsidRDefault="00FE2C01" w:rsidP="00693A0B">
            <w:pPr>
              <w:jc w:val="center"/>
              <w:rPr>
                <w:b/>
              </w:rPr>
            </w:pPr>
            <w:proofErr w:type="spellStart"/>
            <w:r w:rsidRPr="00693A0B">
              <w:rPr>
                <w:b/>
              </w:rPr>
              <w:t>Баш</w:t>
            </w:r>
            <w:r w:rsidRPr="00693A0B">
              <w:rPr>
                <w:rFonts w:ascii="a_Timer Bashkir" w:hAnsi="a_Timer Bashkir"/>
                <w:b/>
              </w:rPr>
              <w:t>ҡ</w:t>
            </w:r>
            <w:r w:rsidRPr="00693A0B">
              <w:rPr>
                <w:b/>
              </w:rPr>
              <w:t>ортостан</w:t>
            </w:r>
            <w:proofErr w:type="spellEnd"/>
            <w:r w:rsidRPr="00693A0B">
              <w:rPr>
                <w:b/>
              </w:rPr>
              <w:t xml:space="preserve"> Республика</w:t>
            </w:r>
            <w:proofErr w:type="gramStart"/>
            <w:r w:rsidRPr="00693A0B">
              <w:rPr>
                <w:b/>
                <w:lang w:val="en-US"/>
              </w:rPr>
              <w:t>h</w:t>
            </w:r>
            <w:proofErr w:type="gramEnd"/>
            <w:r w:rsidRPr="00693A0B">
              <w:rPr>
                <w:b/>
              </w:rPr>
              <w:t xml:space="preserve">ы </w:t>
            </w:r>
            <w:proofErr w:type="spellStart"/>
            <w:r w:rsidRPr="00693A0B">
              <w:rPr>
                <w:b/>
              </w:rPr>
              <w:t>Иглин</w:t>
            </w:r>
            <w:proofErr w:type="spellEnd"/>
            <w:r w:rsidRPr="00693A0B">
              <w:rPr>
                <w:b/>
              </w:rPr>
              <w:t xml:space="preserve"> районы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proofErr w:type="spellStart"/>
            <w:r w:rsidRPr="00693A0B">
              <w:rPr>
                <w:b/>
              </w:rPr>
              <w:t>муниципаль</w:t>
            </w:r>
            <w:proofErr w:type="spellEnd"/>
            <w:r w:rsidRPr="00693A0B">
              <w:rPr>
                <w:b/>
              </w:rPr>
              <w:t xml:space="preserve"> </w:t>
            </w:r>
            <w:proofErr w:type="spellStart"/>
            <w:r w:rsidRPr="00693A0B">
              <w:rPr>
                <w:b/>
              </w:rPr>
              <w:t>районының</w:t>
            </w:r>
            <w:proofErr w:type="spellEnd"/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proofErr w:type="spellStart"/>
            <w:r w:rsidRPr="00693A0B">
              <w:rPr>
                <w:b/>
              </w:rPr>
              <w:t>Акбир</w:t>
            </w:r>
            <w:r w:rsidRPr="00693A0B">
              <w:rPr>
                <w:rFonts w:ascii="a_Timer Bashkir" w:hAnsi="a_Timer Bashkir"/>
                <w:b/>
              </w:rPr>
              <w:t>ҙ</w:t>
            </w:r>
            <w:r w:rsidRPr="00693A0B">
              <w:rPr>
                <w:b/>
              </w:rPr>
              <w:t>е</w:t>
            </w:r>
            <w:proofErr w:type="spellEnd"/>
            <w:r w:rsidRPr="00693A0B">
              <w:rPr>
                <w:b/>
              </w:rPr>
              <w:t xml:space="preserve"> </w:t>
            </w:r>
            <w:proofErr w:type="spellStart"/>
            <w:r w:rsidRPr="00693A0B">
              <w:rPr>
                <w:b/>
              </w:rPr>
              <w:t>ауыл</w:t>
            </w:r>
            <w:proofErr w:type="spellEnd"/>
            <w:r w:rsidRPr="00693A0B">
              <w:rPr>
                <w:b/>
              </w:rPr>
              <w:t xml:space="preserve">  советы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proofErr w:type="spellStart"/>
            <w:r w:rsidRPr="00693A0B">
              <w:rPr>
                <w:b/>
              </w:rPr>
              <w:t>ауыл</w:t>
            </w:r>
            <w:proofErr w:type="spellEnd"/>
            <w:r w:rsidRPr="00693A0B">
              <w:rPr>
                <w:b/>
              </w:rPr>
              <w:t xml:space="preserve"> </w:t>
            </w:r>
            <w:proofErr w:type="spellStart"/>
            <w:r w:rsidRPr="00693A0B">
              <w:rPr>
                <w:b/>
              </w:rPr>
              <w:t>билә</w:t>
            </w:r>
            <w:proofErr w:type="gramStart"/>
            <w:r w:rsidRPr="00693A0B">
              <w:rPr>
                <w:b/>
              </w:rPr>
              <w:t>м</w:t>
            </w:r>
            <w:proofErr w:type="gramEnd"/>
            <w:r w:rsidRPr="00693A0B">
              <w:rPr>
                <w:b/>
              </w:rPr>
              <w:t>ә</w:t>
            </w:r>
            <w:proofErr w:type="spellEnd"/>
            <w:r w:rsidRPr="00693A0B">
              <w:rPr>
                <w:b/>
                <w:lang w:val="en-US"/>
              </w:rPr>
              <w:t>h</w:t>
            </w:r>
            <w:r w:rsidRPr="00693A0B">
              <w:rPr>
                <w:b/>
              </w:rPr>
              <w:t>е</w:t>
            </w:r>
          </w:p>
        </w:tc>
        <w:tc>
          <w:tcPr>
            <w:tcW w:w="3032" w:type="dxa"/>
          </w:tcPr>
          <w:p w:rsidR="00FE2C01" w:rsidRPr="00693A0B" w:rsidRDefault="00FF3A30" w:rsidP="00693A0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Республика Башкортостан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сельское поселение Акбердинский сельсовет муниципального района Иглинский район</w:t>
            </w:r>
          </w:p>
        </w:tc>
      </w:tr>
    </w:tbl>
    <w:p w:rsidR="00FE2C01" w:rsidRDefault="00FE2C01" w:rsidP="00D1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FE2C01" w:rsidRPr="000A2AC3" w:rsidRDefault="00FE2C01" w:rsidP="00D145B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0A2AC3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0A2AC3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0A2AC3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0A2AC3">
        <w:rPr>
          <w:b/>
          <w:sz w:val="18"/>
          <w:szCs w:val="18"/>
          <w:lang w:val="en-US"/>
        </w:rPr>
        <w:t xml:space="preserve"> 2-51-03</w:t>
      </w:r>
    </w:p>
    <w:p w:rsidR="00FE2C01" w:rsidRPr="000A2AC3" w:rsidRDefault="00FE2C01" w:rsidP="00D145B8">
      <w:pPr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0A2AC3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0A2AC3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A2AC3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A2AC3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0A2AC3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0A2AC3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A2AC3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A2AC3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FE2C01" w:rsidRDefault="00FE2C01" w:rsidP="00D14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2C01" w:rsidRDefault="00FE2C01" w:rsidP="00B93BEB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FE2C01" w:rsidRDefault="00FE2C01" w:rsidP="00001FC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E2C01" w:rsidRDefault="00FE2C01" w:rsidP="00AD582B">
      <w:pPr>
        <w:pStyle w:val="a8"/>
        <w:ind w:firstLine="708"/>
        <w:rPr>
          <w:sz w:val="28"/>
          <w:szCs w:val="28"/>
        </w:rPr>
      </w:pPr>
    </w:p>
    <w:p w:rsidR="00FF3A30" w:rsidRDefault="00FF3A30" w:rsidP="00FF3A3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Акбердинский  сельсовет муниципального района </w:t>
      </w:r>
    </w:p>
    <w:p w:rsidR="00FF3A30" w:rsidRDefault="00FF3A30" w:rsidP="00FF3A3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Иглинский район Республики Башкортостан на 2015 - 2018 годы</w:t>
      </w:r>
    </w:p>
    <w:p w:rsidR="00FF3A30" w:rsidRDefault="00FF3A30" w:rsidP="00FF3A30">
      <w:pPr>
        <w:pStyle w:val="a8"/>
        <w:rPr>
          <w:sz w:val="28"/>
          <w:szCs w:val="28"/>
        </w:rPr>
      </w:pP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сельского поселения Акбердинский  сельсовет муниципального района</w:t>
      </w:r>
      <w:proofErr w:type="gramEnd"/>
      <w:r>
        <w:rPr>
          <w:sz w:val="28"/>
          <w:szCs w:val="28"/>
        </w:rPr>
        <w:t xml:space="preserve"> Иглинский район,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поселения, Совет сельского поселения Акбердинский  сельсовет муниципального района Иглинский район Республики Башкортостан решил: 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Целевую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Акбердинский  сельсовет муниципального района Иглинский район Республики Башкортостан на 2015 - 2018 годы (далее «Программа»).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2. Предусматривать ежегодно средства в объемах, предусмотренных в Программе, в проектах бюджета сельского поселения, Совет сельского поселения Акбердинский  сельсовет муниципального района Иглинский район Республики Башкортостан на очередной финансовый год для реализации мероприятия Программы.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над исполнением настоящего решения возложить на постоянные комиссии Совета сельского поселения Акбердинский  сельсовет муниципального района Иглинский район Республики Башкортостан.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 и подлежит обнародованию.</w:t>
      </w:r>
    </w:p>
    <w:p w:rsidR="00FF3A30" w:rsidRDefault="00FF3A30" w:rsidP="00FF3A30">
      <w:pPr>
        <w:pStyle w:val="31"/>
        <w:ind w:left="284"/>
      </w:pPr>
    </w:p>
    <w:p w:rsidR="00FF3A30" w:rsidRDefault="00FF3A30" w:rsidP="00FF3A30">
      <w:pPr>
        <w:pStyle w:val="31"/>
        <w:ind w:left="284"/>
      </w:pPr>
    </w:p>
    <w:p w:rsidR="00FF3A30" w:rsidRDefault="00FF3A30" w:rsidP="00FF3A30">
      <w:pPr>
        <w:pStyle w:val="31"/>
      </w:pPr>
    </w:p>
    <w:p w:rsidR="00FF3A30" w:rsidRDefault="00FF3A30" w:rsidP="00FF3A30"/>
    <w:p w:rsidR="00FF3A30" w:rsidRDefault="00FF3A30" w:rsidP="00FF3A30">
      <w:pPr>
        <w:rPr>
          <w:sz w:val="28"/>
        </w:rPr>
      </w:pPr>
      <w:r>
        <w:rPr>
          <w:sz w:val="28"/>
        </w:rPr>
        <w:t xml:space="preserve">Глава сельского поселения:                                           А.З. </w:t>
      </w:r>
      <w:proofErr w:type="spellStart"/>
      <w:r>
        <w:rPr>
          <w:sz w:val="28"/>
        </w:rPr>
        <w:t>Сатаев</w:t>
      </w:r>
      <w:proofErr w:type="spellEnd"/>
      <w:proofErr w:type="gramStart"/>
      <w:r>
        <w:rPr>
          <w:sz w:val="28"/>
        </w:rPr>
        <w:t xml:space="preserve"> .</w:t>
      </w:r>
      <w:proofErr w:type="gramEnd"/>
    </w:p>
    <w:p w:rsidR="00FF3A30" w:rsidRDefault="00FF3A30" w:rsidP="00FF3A30">
      <w:pPr>
        <w:outlineLvl w:val="0"/>
        <w:rPr>
          <w:sz w:val="28"/>
        </w:rPr>
      </w:pPr>
    </w:p>
    <w:p w:rsidR="00FF3A30" w:rsidRDefault="00FF3A30" w:rsidP="00FF3A30">
      <w:pPr>
        <w:outlineLvl w:val="0"/>
        <w:rPr>
          <w:sz w:val="28"/>
        </w:rPr>
      </w:pPr>
    </w:p>
    <w:p w:rsidR="00FF3A30" w:rsidRDefault="00FF3A30" w:rsidP="00FF3A30">
      <w:pPr>
        <w:outlineLvl w:val="0"/>
        <w:rPr>
          <w:sz w:val="28"/>
        </w:rPr>
      </w:pPr>
      <w:r>
        <w:rPr>
          <w:sz w:val="28"/>
        </w:rPr>
        <w:t>09 апреля 2015года</w:t>
      </w:r>
    </w:p>
    <w:p w:rsidR="00FF3A30" w:rsidRDefault="00FF3A30" w:rsidP="00FF3A30">
      <w:pPr>
        <w:outlineLvl w:val="0"/>
        <w:rPr>
          <w:sz w:val="28"/>
        </w:rPr>
      </w:pPr>
    </w:p>
    <w:p w:rsidR="00FF3A30" w:rsidRDefault="00FF3A30" w:rsidP="00FF3A30">
      <w:pPr>
        <w:outlineLvl w:val="0"/>
        <w:rPr>
          <w:sz w:val="28"/>
        </w:rPr>
      </w:pPr>
      <w:r>
        <w:rPr>
          <w:sz w:val="28"/>
        </w:rPr>
        <w:t>№59</w:t>
      </w:r>
      <w:r>
        <w:rPr>
          <w:sz w:val="28"/>
        </w:rPr>
        <w:t>9</w:t>
      </w:r>
    </w:p>
    <w:p w:rsidR="00FF3A30" w:rsidRPr="00884C46" w:rsidRDefault="00FF3A30" w:rsidP="00FF3A30">
      <w:pPr>
        <w:outlineLvl w:val="0"/>
        <w:rPr>
          <w:sz w:val="28"/>
        </w:rPr>
      </w:pPr>
    </w:p>
    <w:p w:rsidR="00FF3A30" w:rsidRPr="00FF3A30" w:rsidRDefault="00FF3A30" w:rsidP="00FF3A30">
      <w:pPr>
        <w:pStyle w:val="31"/>
        <w:rPr>
          <w:sz w:val="28"/>
          <w:szCs w:val="28"/>
        </w:rPr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ind w:left="6372"/>
        <w:jc w:val="both"/>
      </w:pPr>
      <w:r>
        <w:lastRenderedPageBreak/>
        <w:t xml:space="preserve">Утверждена </w:t>
      </w:r>
    </w:p>
    <w:p w:rsidR="00FF3A30" w:rsidRDefault="00FF3A30" w:rsidP="00FF3A30">
      <w:pPr>
        <w:ind w:left="6372"/>
        <w:jc w:val="both"/>
      </w:pPr>
      <w:r>
        <w:t>решением Совета</w:t>
      </w:r>
    </w:p>
    <w:p w:rsidR="00FF3A30" w:rsidRDefault="00FF3A30" w:rsidP="00FF3A30">
      <w:pPr>
        <w:ind w:left="6372"/>
        <w:jc w:val="both"/>
      </w:pPr>
      <w:r>
        <w:t>сельского поселения</w:t>
      </w:r>
    </w:p>
    <w:p w:rsidR="00FF3A30" w:rsidRDefault="00FF3A30" w:rsidP="00FF3A30">
      <w:pPr>
        <w:ind w:left="6372"/>
        <w:jc w:val="both"/>
      </w:pPr>
      <w:r>
        <w:t>Акбердинский  сельсовет</w:t>
      </w:r>
    </w:p>
    <w:p w:rsidR="00FF3A30" w:rsidRDefault="00FF3A30" w:rsidP="00FF3A30">
      <w:pPr>
        <w:ind w:left="6372"/>
        <w:jc w:val="both"/>
      </w:pPr>
      <w:r>
        <w:t>муниципального района</w:t>
      </w:r>
    </w:p>
    <w:p w:rsidR="00FF3A30" w:rsidRDefault="00FF3A30" w:rsidP="00FF3A30">
      <w:pPr>
        <w:ind w:left="6372"/>
        <w:jc w:val="both"/>
      </w:pPr>
      <w:r>
        <w:t>Иглинский район</w:t>
      </w:r>
    </w:p>
    <w:p w:rsidR="00FF3A30" w:rsidRDefault="00FF3A30" w:rsidP="00FF3A30">
      <w:pPr>
        <w:ind w:left="6372"/>
        <w:jc w:val="both"/>
      </w:pPr>
      <w:r>
        <w:t>Республики Башкортостан</w:t>
      </w:r>
    </w:p>
    <w:p w:rsidR="00FF3A30" w:rsidRDefault="00FF3A30" w:rsidP="00FF3A30">
      <w:pPr>
        <w:ind w:left="6372"/>
        <w:jc w:val="both"/>
      </w:pPr>
      <w:r>
        <w:t>от  09 апреля  2015 г.</w:t>
      </w:r>
    </w:p>
    <w:p w:rsidR="00FF3A30" w:rsidRDefault="00FF3A30" w:rsidP="00FF3A30">
      <w:pPr>
        <w:ind w:left="6372"/>
        <w:jc w:val="both"/>
      </w:pPr>
      <w:r>
        <w:t>№ 599</w:t>
      </w:r>
    </w:p>
    <w:p w:rsidR="003E5ADE" w:rsidRDefault="003E5ADE" w:rsidP="003E5ADE">
      <w:pPr>
        <w:pStyle w:val="31"/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Целевая программа мероприятий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 xml:space="preserve">Акбердинский </w:t>
      </w:r>
      <w:r w:rsidRPr="003E5ADE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 xml:space="preserve"> на период 2015 – 2018 годы.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1. Основные положения.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</w:p>
    <w:p w:rsidR="003E5ADE" w:rsidRPr="003E5ADE" w:rsidRDefault="003E5ADE" w:rsidP="003E5ADE">
      <w:pPr>
        <w:pStyle w:val="31"/>
        <w:ind w:firstLine="709"/>
        <w:jc w:val="both"/>
        <w:rPr>
          <w:sz w:val="24"/>
          <w:szCs w:val="24"/>
        </w:rPr>
      </w:pPr>
      <w:r w:rsidRPr="003E5ADE">
        <w:rPr>
          <w:sz w:val="24"/>
          <w:szCs w:val="24"/>
        </w:rPr>
        <w:t xml:space="preserve">1.1. </w:t>
      </w:r>
      <w:proofErr w:type="gramStart"/>
      <w:r w:rsidRPr="003E5ADE">
        <w:rPr>
          <w:sz w:val="24"/>
          <w:szCs w:val="24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деятельности, Федеральным законом от 06.03.2006 № 35-ФЗ «О противодействии терроризму», Законом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sz w:val="24"/>
          <w:szCs w:val="24"/>
        </w:rPr>
        <w:t xml:space="preserve">Акбердинский </w:t>
      </w:r>
      <w:r w:rsidRPr="003E5ADE">
        <w:rPr>
          <w:sz w:val="24"/>
          <w:szCs w:val="24"/>
        </w:rPr>
        <w:t xml:space="preserve"> сельсовет муниципального района Иглинский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</w:t>
      </w:r>
      <w:proofErr w:type="gramEnd"/>
      <w:r w:rsidRPr="003E5ADE">
        <w:rPr>
          <w:sz w:val="24"/>
          <w:szCs w:val="24"/>
        </w:rPr>
        <w:t xml:space="preserve">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поселения.</w:t>
      </w:r>
    </w:p>
    <w:p w:rsidR="003E5ADE" w:rsidRPr="003E5ADE" w:rsidRDefault="003E5ADE" w:rsidP="003E5ADE">
      <w:pPr>
        <w:pStyle w:val="31"/>
        <w:rPr>
          <w:sz w:val="24"/>
          <w:szCs w:val="24"/>
        </w:rPr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Паспорт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Акбердинский  сельсовет муниципального района Иглинский район Республики Башкортостан 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на период 2015- 2018 годы.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20"/>
      </w:tblGrid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Целевой программы по профилактике терроризма и экстремизма на территории сельского поселения </w:t>
            </w:r>
            <w:r>
              <w:rPr>
                <w:sz w:val="24"/>
                <w:szCs w:val="24"/>
              </w:rPr>
              <w:t xml:space="preserve">Акбердинский </w:t>
            </w:r>
            <w:r w:rsidRPr="003E5ADE">
              <w:rPr>
                <w:sz w:val="24"/>
                <w:szCs w:val="24"/>
              </w:rPr>
              <w:t xml:space="preserve"> сельсовет муниципального района Иглинский район Республики Башкортостан </w:t>
            </w:r>
          </w:p>
          <w:p w:rsidR="003E5ADE" w:rsidRPr="003E5ADE" w:rsidRDefault="003E5ADE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 период 2015- 2018 годы.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Цель программы: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сельского поселения, от террористических и экстремистских актов;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Задачи программы: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содействие правоохранительных органам в выявлении правонарушений и преступлений данной категории, а также ликвидации их последствий;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пропаганда толерантного отношения к людям других национальностей и религиозных конфессий;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недопущение наличия свастики и иных элементов экстремистской символики на объектах муниципальной инфраструктуры.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2015- 2018 годы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920" w:type="dxa"/>
          </w:tcPr>
          <w:p w:rsidR="003E5ADE" w:rsidRPr="003E5ADE" w:rsidRDefault="003E5ADE" w:rsidP="003E5ADE">
            <w:pPr>
              <w:pStyle w:val="31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Бюджет сельского поселения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- 2015 г. - 50000руб.;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- 2016 г. - 50000 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- 2017 г. - 100000 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- 2018 г. - 100000 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2. Внебюджетные средства.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Ожидаемые конечные результаты: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совершенствование форм и методов работы органов местного самоуправления  по профилактике терроризма и экстремизма, проявлений ксенофобии, национальной и расовой нетерпимости, по противодействию этнической дискриминации на территории сельского поселения;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- распространение культуры интернационализма, согласия, </w:t>
            </w:r>
            <w:r w:rsidRPr="003E5ADE">
              <w:rPr>
                <w:sz w:val="24"/>
                <w:szCs w:val="24"/>
              </w:rPr>
              <w:lastRenderedPageBreak/>
              <w:t>национальной и религиозной терпимости в среде учащихся образовательных учреждений;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3E5ADE">
              <w:rPr>
                <w:sz w:val="24"/>
                <w:szCs w:val="24"/>
              </w:rPr>
              <w:t>этносоциальной</w:t>
            </w:r>
            <w:proofErr w:type="spellEnd"/>
            <w:r w:rsidRPr="003E5ADE">
              <w:rPr>
                <w:sz w:val="24"/>
                <w:szCs w:val="24"/>
              </w:rPr>
              <w:t xml:space="preserve"> комфортности;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укрепление и поддержание в молодежной среде атмосферы межэтнического согласия и толерантности;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Контроль над исполнением</w:t>
            </w:r>
          </w:p>
        </w:tc>
        <w:tc>
          <w:tcPr>
            <w:tcW w:w="7920" w:type="dxa"/>
          </w:tcPr>
          <w:p w:rsidR="003E5ADE" w:rsidRPr="003E5ADE" w:rsidRDefault="003E5ADE" w:rsidP="002C4617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Контроль над исполнением Программы осуществляет специалист по делам молодежи сельского поселения </w:t>
            </w:r>
            <w:r>
              <w:rPr>
                <w:sz w:val="24"/>
                <w:szCs w:val="24"/>
              </w:rPr>
              <w:t xml:space="preserve">Акбердинский </w:t>
            </w:r>
            <w:r w:rsidRPr="003E5ADE">
              <w:rPr>
                <w:sz w:val="24"/>
                <w:szCs w:val="24"/>
              </w:rPr>
              <w:t xml:space="preserve"> сельсовет </w:t>
            </w:r>
            <w:bookmarkStart w:id="0" w:name="_GoBack"/>
            <w:bookmarkEnd w:id="0"/>
          </w:p>
        </w:tc>
      </w:tr>
    </w:tbl>
    <w:p w:rsidR="003E5ADE" w:rsidRDefault="003E5ADE" w:rsidP="003E5ADE">
      <w:pPr>
        <w:pStyle w:val="31"/>
      </w:pPr>
    </w:p>
    <w:p w:rsidR="00FF3A30" w:rsidRPr="00FF3A30" w:rsidRDefault="00FF3A30" w:rsidP="00FF3A30">
      <w:pPr>
        <w:pStyle w:val="31"/>
      </w:pPr>
    </w:p>
    <w:p w:rsidR="00FF3A30" w:rsidRPr="003E5ADE" w:rsidRDefault="00FF3A30" w:rsidP="00FF3A30">
      <w:pPr>
        <w:pStyle w:val="31"/>
        <w:jc w:val="center"/>
        <w:rPr>
          <w:sz w:val="24"/>
          <w:szCs w:val="24"/>
        </w:rPr>
      </w:pPr>
      <w:r w:rsidRPr="003E5ADE">
        <w:rPr>
          <w:sz w:val="24"/>
          <w:szCs w:val="24"/>
        </w:rPr>
        <w:t xml:space="preserve">Перечень </w:t>
      </w:r>
    </w:p>
    <w:p w:rsidR="00FF3A30" w:rsidRPr="003E5ADE" w:rsidRDefault="00FF3A30" w:rsidP="00FF3A30">
      <w:pPr>
        <w:pStyle w:val="31"/>
        <w:jc w:val="center"/>
        <w:rPr>
          <w:sz w:val="24"/>
          <w:szCs w:val="24"/>
        </w:rPr>
      </w:pPr>
      <w:r w:rsidRPr="003E5ADE">
        <w:rPr>
          <w:sz w:val="24"/>
          <w:szCs w:val="24"/>
        </w:rPr>
        <w:t>основных мероприятий Программы, сроки их реализации и объемы финансирования</w:t>
      </w:r>
    </w:p>
    <w:p w:rsidR="00FF3A30" w:rsidRPr="003E5ADE" w:rsidRDefault="00FF3A30" w:rsidP="00FF3A30">
      <w:pPr>
        <w:pStyle w:val="31"/>
        <w:jc w:val="center"/>
        <w:rPr>
          <w:sz w:val="24"/>
          <w:szCs w:val="24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915"/>
        <w:gridCol w:w="2137"/>
        <w:gridCol w:w="2079"/>
        <w:gridCol w:w="2209"/>
      </w:tblGrid>
      <w:tr w:rsidR="00FF3A30" w:rsidRPr="003E5ADE" w:rsidTr="007E6C06">
        <w:tc>
          <w:tcPr>
            <w:tcW w:w="584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№ </w:t>
            </w:r>
            <w:proofErr w:type="gramStart"/>
            <w:r w:rsidRPr="003E5ADE">
              <w:rPr>
                <w:sz w:val="24"/>
                <w:szCs w:val="24"/>
              </w:rPr>
              <w:t>п</w:t>
            </w:r>
            <w:proofErr w:type="gramEnd"/>
            <w:r w:rsidRPr="003E5ADE">
              <w:rPr>
                <w:sz w:val="24"/>
                <w:szCs w:val="24"/>
              </w:rPr>
              <w:t>/п</w:t>
            </w:r>
          </w:p>
        </w:tc>
        <w:tc>
          <w:tcPr>
            <w:tcW w:w="3715" w:type="dxa"/>
            <w:vAlign w:val="center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3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15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Объем финансирования (руб.)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FF3A30" w:rsidRPr="003E5ADE" w:rsidRDefault="003E5ADE" w:rsidP="003E5ADE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Возложить о</w:t>
            </w:r>
            <w:r w:rsidR="00FF3A30" w:rsidRPr="003E5ADE">
              <w:rPr>
                <w:sz w:val="24"/>
                <w:szCs w:val="24"/>
              </w:rPr>
              <w:t>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До 16 марта 2015г. 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Внести изменения в должностную инструкцию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Запрашивать и получать в установленном порядке необходимые материалы и информацию в территориальных </w:t>
            </w:r>
            <w:r w:rsidRPr="003E5ADE">
              <w:rPr>
                <w:sz w:val="24"/>
                <w:szCs w:val="24"/>
              </w:rPr>
              <w:lastRenderedPageBreak/>
              <w:t>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Осуществлять обход территории сельского поселения на предмет выявления и ликвидации элементов экстремисткой символики и надписей экстремистского характера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4.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Информировать жителей сельского поселения о тактике действий при угрозе возникновения террористических актов на собраниях граждан, а также размещения соответствующей информации на </w:t>
            </w:r>
            <w:r w:rsidRPr="003E5ADE">
              <w:rPr>
                <w:sz w:val="24"/>
                <w:szCs w:val="24"/>
              </w:rPr>
              <w:lastRenderedPageBreak/>
              <w:t>стендах в местах массового пребывания граждан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тематике для учреждений, предприятий, организаций, расположенных на территории сельского поселения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7.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Организовать адресное распространение, а также размещение на территории сельского поселения (на информационных стендах) сведений о требованиях действующего миграционного </w:t>
            </w:r>
            <w:proofErr w:type="gramStart"/>
            <w:r w:rsidRPr="003E5ADE">
              <w:rPr>
                <w:sz w:val="24"/>
                <w:szCs w:val="24"/>
              </w:rPr>
              <w:t>законодательства</w:t>
            </w:r>
            <w:proofErr w:type="gramEnd"/>
            <w:r w:rsidRPr="003E5ADE">
              <w:rPr>
                <w:sz w:val="24"/>
                <w:szCs w:val="24"/>
              </w:rPr>
              <w:t xml:space="preserve"> с указанием контактных данных уполномоченных органов, которым следует сообщать о совершении противоправных действий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8.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Организовать и провести тематические мероприятия (фестивали, конкурсы и др.),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Администрация сельского поселения, заведующие библиотеками, директора ООШ (по согласованию)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9.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Организовать и </w:t>
            </w:r>
            <w:r w:rsidRPr="003E5ADE">
              <w:rPr>
                <w:sz w:val="24"/>
                <w:szCs w:val="24"/>
              </w:rPr>
              <w:lastRenderedPageBreak/>
              <w:t>провести встречи, семинары с участием должностных лиц и специалистов по мерам предупредительного характера при угрозах террористической и  экстремистской направленности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3E5ADE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По мере </w:t>
            </w:r>
            <w:r w:rsidRPr="003E5ADE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В пределах </w:t>
            </w:r>
            <w:r w:rsidRPr="003E5ADE">
              <w:rPr>
                <w:sz w:val="24"/>
                <w:szCs w:val="24"/>
              </w:rPr>
              <w:lastRenderedPageBreak/>
              <w:t>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Информировать граждан о наличии в сельском поселении телефонных линий для сообщения о фактах экстремистской и террористической деятельности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 собраниях граждан, согласно графику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11.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12.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Взаимодействовать с территориальными органами федеральных органов исполнительной власти, исполнительных органов государственной власти Республики Башкортостан, правоохранительными органами, общественными объединениями в целях координации действий, обмена оперативной информацией и эффективного проведения профилактических мероприятий по предупреждению актов экстремистской и террористической </w:t>
            </w:r>
            <w:r w:rsidRPr="003E5ADE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FF3A30" w:rsidRPr="00FF3A30" w:rsidRDefault="00FF3A30" w:rsidP="00FF3A30">
      <w:pPr>
        <w:pStyle w:val="31"/>
        <w:jc w:val="center"/>
      </w:pPr>
    </w:p>
    <w:sectPr w:rsidR="00FF3A30" w:rsidRPr="00FF3A30" w:rsidSect="00F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383"/>
    <w:multiLevelType w:val="hybridMultilevel"/>
    <w:tmpl w:val="479226B8"/>
    <w:lvl w:ilvl="0" w:tplc="399C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95E3A"/>
    <w:multiLevelType w:val="hybridMultilevel"/>
    <w:tmpl w:val="2D5EC7DE"/>
    <w:lvl w:ilvl="0" w:tplc="4E46324C">
      <w:start w:val="2"/>
      <w:numFmt w:val="decimal"/>
      <w:lvlText w:val="%1."/>
      <w:lvlJc w:val="left"/>
      <w:pPr>
        <w:ind w:left="9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8"/>
    <w:rsid w:val="00001FC0"/>
    <w:rsid w:val="000600B5"/>
    <w:rsid w:val="000730B9"/>
    <w:rsid w:val="000A2AC3"/>
    <w:rsid w:val="000B006D"/>
    <w:rsid w:val="000C179B"/>
    <w:rsid w:val="000C76D7"/>
    <w:rsid w:val="000D5B58"/>
    <w:rsid w:val="001656AD"/>
    <w:rsid w:val="00185CFF"/>
    <w:rsid w:val="001A2A71"/>
    <w:rsid w:val="001C1BA0"/>
    <w:rsid w:val="001F118C"/>
    <w:rsid w:val="0020475E"/>
    <w:rsid w:val="002065E8"/>
    <w:rsid w:val="00255F04"/>
    <w:rsid w:val="00262DDE"/>
    <w:rsid w:val="0026401A"/>
    <w:rsid w:val="002C272A"/>
    <w:rsid w:val="002C3617"/>
    <w:rsid w:val="002C4617"/>
    <w:rsid w:val="002D246B"/>
    <w:rsid w:val="002E3B72"/>
    <w:rsid w:val="00345D2E"/>
    <w:rsid w:val="003D247E"/>
    <w:rsid w:val="003D380B"/>
    <w:rsid w:val="003E1E2C"/>
    <w:rsid w:val="003E5ADE"/>
    <w:rsid w:val="003E6C5D"/>
    <w:rsid w:val="00403897"/>
    <w:rsid w:val="004045D1"/>
    <w:rsid w:val="00436D69"/>
    <w:rsid w:val="00441F00"/>
    <w:rsid w:val="0048177E"/>
    <w:rsid w:val="00492828"/>
    <w:rsid w:val="004B441A"/>
    <w:rsid w:val="004F5FD1"/>
    <w:rsid w:val="00516265"/>
    <w:rsid w:val="00531E92"/>
    <w:rsid w:val="005759AE"/>
    <w:rsid w:val="005F690E"/>
    <w:rsid w:val="006113A9"/>
    <w:rsid w:val="006320C6"/>
    <w:rsid w:val="0065190A"/>
    <w:rsid w:val="00663C07"/>
    <w:rsid w:val="00673A29"/>
    <w:rsid w:val="00693A0B"/>
    <w:rsid w:val="006B55C2"/>
    <w:rsid w:val="006D049B"/>
    <w:rsid w:val="006D0BFE"/>
    <w:rsid w:val="00702D15"/>
    <w:rsid w:val="00746295"/>
    <w:rsid w:val="00762603"/>
    <w:rsid w:val="00764782"/>
    <w:rsid w:val="007711F8"/>
    <w:rsid w:val="00773D65"/>
    <w:rsid w:val="00774158"/>
    <w:rsid w:val="007775A2"/>
    <w:rsid w:val="00792D82"/>
    <w:rsid w:val="007938B1"/>
    <w:rsid w:val="007B5DEE"/>
    <w:rsid w:val="007D0049"/>
    <w:rsid w:val="00803E30"/>
    <w:rsid w:val="0083127B"/>
    <w:rsid w:val="00842DDE"/>
    <w:rsid w:val="00881B7E"/>
    <w:rsid w:val="00884C46"/>
    <w:rsid w:val="008D433D"/>
    <w:rsid w:val="00942396"/>
    <w:rsid w:val="00952365"/>
    <w:rsid w:val="009B3820"/>
    <w:rsid w:val="009C0BD7"/>
    <w:rsid w:val="00A11D3D"/>
    <w:rsid w:val="00A4143C"/>
    <w:rsid w:val="00A53D86"/>
    <w:rsid w:val="00A63E83"/>
    <w:rsid w:val="00AA1DC7"/>
    <w:rsid w:val="00AB4771"/>
    <w:rsid w:val="00AD582B"/>
    <w:rsid w:val="00AE6F7B"/>
    <w:rsid w:val="00B00A76"/>
    <w:rsid w:val="00B169D0"/>
    <w:rsid w:val="00B92EEC"/>
    <w:rsid w:val="00B93BEB"/>
    <w:rsid w:val="00BB2793"/>
    <w:rsid w:val="00C17975"/>
    <w:rsid w:val="00C36845"/>
    <w:rsid w:val="00C96FC5"/>
    <w:rsid w:val="00CA2EED"/>
    <w:rsid w:val="00D145B8"/>
    <w:rsid w:val="00D37792"/>
    <w:rsid w:val="00D6220E"/>
    <w:rsid w:val="00D71D35"/>
    <w:rsid w:val="00D76C1B"/>
    <w:rsid w:val="00D81784"/>
    <w:rsid w:val="00D87EA8"/>
    <w:rsid w:val="00D93A1D"/>
    <w:rsid w:val="00DA62FE"/>
    <w:rsid w:val="00DC198A"/>
    <w:rsid w:val="00DE62B0"/>
    <w:rsid w:val="00E347C1"/>
    <w:rsid w:val="00EC5E50"/>
    <w:rsid w:val="00F07F5E"/>
    <w:rsid w:val="00F15E73"/>
    <w:rsid w:val="00F23110"/>
    <w:rsid w:val="00F52FDD"/>
    <w:rsid w:val="00FA13AB"/>
    <w:rsid w:val="00FB5D03"/>
    <w:rsid w:val="00FC7000"/>
    <w:rsid w:val="00FD0AC0"/>
    <w:rsid w:val="00FE2C01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570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70F"/>
    <w:rPr>
      <w:sz w:val="24"/>
      <w:szCs w:val="24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6">
    <w:name w:val="Balloon Text"/>
    <w:basedOn w:val="a"/>
    <w:link w:val="a7"/>
    <w:uiPriority w:val="99"/>
    <w:semiHidden/>
    <w:rsid w:val="00001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70F"/>
    <w:rPr>
      <w:sz w:val="0"/>
      <w:szCs w:val="0"/>
    </w:rPr>
  </w:style>
  <w:style w:type="paragraph" w:styleId="3">
    <w:name w:val="Body Text 3"/>
    <w:basedOn w:val="a"/>
    <w:link w:val="30"/>
    <w:uiPriority w:val="99"/>
    <w:rsid w:val="000D5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570F"/>
    <w:rPr>
      <w:sz w:val="16"/>
      <w:szCs w:val="16"/>
    </w:rPr>
  </w:style>
  <w:style w:type="paragraph" w:styleId="a8">
    <w:name w:val="Body Text"/>
    <w:basedOn w:val="a"/>
    <w:link w:val="a9"/>
    <w:uiPriority w:val="99"/>
    <w:rsid w:val="00C179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570F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570F"/>
    <w:rPr>
      <w:sz w:val="0"/>
      <w:szCs w:val="0"/>
    </w:rPr>
  </w:style>
  <w:style w:type="paragraph" w:styleId="31">
    <w:name w:val="Body Text Indent 3"/>
    <w:basedOn w:val="a"/>
    <w:link w:val="32"/>
    <w:rsid w:val="00FF3A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3A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570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70F"/>
    <w:rPr>
      <w:sz w:val="24"/>
      <w:szCs w:val="24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6">
    <w:name w:val="Balloon Text"/>
    <w:basedOn w:val="a"/>
    <w:link w:val="a7"/>
    <w:uiPriority w:val="99"/>
    <w:semiHidden/>
    <w:rsid w:val="00001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70F"/>
    <w:rPr>
      <w:sz w:val="0"/>
      <w:szCs w:val="0"/>
    </w:rPr>
  </w:style>
  <w:style w:type="paragraph" w:styleId="3">
    <w:name w:val="Body Text 3"/>
    <w:basedOn w:val="a"/>
    <w:link w:val="30"/>
    <w:uiPriority w:val="99"/>
    <w:rsid w:val="000D5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570F"/>
    <w:rPr>
      <w:sz w:val="16"/>
      <w:szCs w:val="16"/>
    </w:rPr>
  </w:style>
  <w:style w:type="paragraph" w:styleId="a8">
    <w:name w:val="Body Text"/>
    <w:basedOn w:val="a"/>
    <w:link w:val="a9"/>
    <w:uiPriority w:val="99"/>
    <w:rsid w:val="00C179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570F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570F"/>
    <w:rPr>
      <w:sz w:val="0"/>
      <w:szCs w:val="0"/>
    </w:rPr>
  </w:style>
  <w:style w:type="paragraph" w:styleId="31">
    <w:name w:val="Body Text Indent 3"/>
    <w:basedOn w:val="a"/>
    <w:link w:val="32"/>
    <w:rsid w:val="00FF3A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3A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>MoBIL GROUP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WorkStation</cp:lastModifiedBy>
  <cp:revision>3</cp:revision>
  <cp:lastPrinted>2015-06-09T11:28:00Z</cp:lastPrinted>
  <dcterms:created xsi:type="dcterms:W3CDTF">2015-06-15T09:37:00Z</dcterms:created>
  <dcterms:modified xsi:type="dcterms:W3CDTF">2015-06-15T11:15:00Z</dcterms:modified>
</cp:coreProperties>
</file>